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DE" w:rsidRDefault="009D6FDE" w:rsidP="009D6FDE">
      <w:pPr>
        <w:pStyle w:val="Titre"/>
        <w:rPr>
          <w:sz w:val="24"/>
          <w:szCs w:val="24"/>
        </w:rPr>
      </w:pPr>
      <w:bookmarkStart w:id="0" w:name="_Toc228674666"/>
      <w:r>
        <w:t>Procès verbal de récolement des Archives</w:t>
      </w:r>
      <w:r>
        <w:br/>
        <w:t xml:space="preserve">conservées à la mairie de </w:t>
      </w:r>
      <w:bookmarkEnd w:id="0"/>
      <w:r>
        <w:tab/>
      </w:r>
      <w:r>
        <w:tab/>
      </w:r>
      <w:r>
        <w:tab/>
      </w:r>
      <w:r>
        <w:tab/>
      </w:r>
    </w:p>
    <w:tbl>
      <w:tblPr>
        <w:tblW w:w="942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7" w:type="dxa"/>
          <w:right w:w="67" w:type="dxa"/>
        </w:tblCellMar>
        <w:tblLook w:val="0000"/>
      </w:tblPr>
      <w:tblGrid>
        <w:gridCol w:w="5173"/>
        <w:gridCol w:w="2126"/>
        <w:gridCol w:w="2127"/>
      </w:tblGrid>
      <w:tr w:rsidR="009D6FDE" w:rsidTr="009D6FDE">
        <w:tc>
          <w:tcPr>
            <w:tcW w:w="5173" w:type="dxa"/>
            <w:shd w:val="pct35" w:color="auto" w:fill="FFFFFF"/>
          </w:tcPr>
          <w:p w:rsidR="009D6FDE" w:rsidRDefault="009D6FDE" w:rsidP="009D6FDE">
            <w:pPr>
              <w:pStyle w:val="Titre1"/>
            </w:pPr>
            <w:r>
              <w:t>Fonds d’archives</w:t>
            </w:r>
          </w:p>
        </w:tc>
        <w:tc>
          <w:tcPr>
            <w:tcW w:w="4253" w:type="dxa"/>
            <w:gridSpan w:val="2"/>
            <w:shd w:val="pct35" w:color="auto" w:fill="FFFFFF"/>
          </w:tcPr>
          <w:p w:rsidR="009D6FDE" w:rsidRDefault="009D6FDE" w:rsidP="00EE2CB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Indiquer </w:t>
            </w:r>
            <w:r w:rsidR="006B6C3D">
              <w:rPr>
                <w:b/>
                <w:bCs/>
                <w:i/>
                <w:iCs/>
              </w:rPr>
              <w:t>les lacunes et</w:t>
            </w:r>
            <w:r>
              <w:rPr>
                <w:b/>
                <w:bCs/>
                <w:i/>
                <w:iCs/>
              </w:rPr>
              <w:t xml:space="preserve"> compléter l’inventaire. Noter des observations</w:t>
            </w:r>
            <w:r>
              <w:rPr>
                <w:rStyle w:val="Appelnotedebasdep"/>
                <w:b/>
                <w:bCs/>
                <w:i/>
                <w:iCs/>
              </w:rPr>
              <w:footnoteReference w:id="1"/>
            </w:r>
          </w:p>
        </w:tc>
      </w:tr>
      <w:tr w:rsidR="009D6FDE" w:rsidTr="009D6FDE">
        <w:tc>
          <w:tcPr>
            <w:tcW w:w="5173" w:type="dxa"/>
            <w:tcBorders>
              <w:top w:val="nil"/>
            </w:tcBorders>
            <w:shd w:val="pct12" w:color="auto" w:fill="FFFFFF"/>
          </w:tcPr>
          <w:p w:rsidR="009D6FDE" w:rsidRDefault="009D6FDE" w:rsidP="004C5DCE">
            <w:pPr>
              <w:pStyle w:val="Titre2"/>
            </w:pPr>
            <w:r>
              <w:t xml:space="preserve">Registres paroissiaux et </w:t>
            </w:r>
            <w:r w:rsidR="00A12AB5">
              <w:t>d’</w:t>
            </w:r>
            <w:r>
              <w:t>état civil</w:t>
            </w:r>
          </w:p>
        </w:tc>
        <w:tc>
          <w:tcPr>
            <w:tcW w:w="4253" w:type="dxa"/>
            <w:gridSpan w:val="2"/>
            <w:tcBorders>
              <w:top w:val="nil"/>
            </w:tcBorders>
            <w:shd w:val="pct12" w:color="auto" w:fill="FFFFFF"/>
          </w:tcPr>
          <w:p w:rsidR="009D6FDE" w:rsidRDefault="009D6FDE" w:rsidP="004C5DCE">
            <w:pPr>
              <w:pStyle w:val="Titre2"/>
            </w:pPr>
          </w:p>
        </w:tc>
      </w:tr>
      <w:tr w:rsidR="009D6FDE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9D6FDE" w:rsidRDefault="009D6FDE" w:rsidP="009D6FDE">
            <w:pPr>
              <w:pStyle w:val="Titre3"/>
            </w:pPr>
            <w:r>
              <w:t>Registres paroissiaux (avant 1793)</w:t>
            </w:r>
          </w:p>
        </w:tc>
        <w:tc>
          <w:tcPr>
            <w:tcW w:w="4253" w:type="dxa"/>
            <w:gridSpan w:val="2"/>
          </w:tcPr>
          <w:p w:rsidR="009D6FDE" w:rsidRDefault="009D6FDE" w:rsidP="004C5DCE">
            <w:pPr>
              <w:jc w:val="both"/>
            </w:pPr>
          </w:p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 w:rsidP="004C5DCE">
            <w:r w:rsidRPr="00E669DC">
              <w:t>……..………..-……………….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4C5DC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 w:rsidP="004C5DCE">
            <w:r w:rsidRPr="00E669DC">
              <w:t>……..………..-……………….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4C5DC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 w:rsidP="004C5DCE">
            <w:r w:rsidRPr="00E669DC">
              <w:t>……..………..-……………….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4C5DC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 w:rsidP="004C5DCE">
            <w:r w:rsidRPr="00E669DC">
              <w:t>……..………..-……………….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 w:rsidP="001451F5">
            <w:pPr>
              <w:pStyle w:val="Titre3"/>
              <w:rPr>
                <w:i/>
                <w:iCs/>
              </w:rPr>
            </w:pPr>
            <w:r>
              <w:t>État civil</w:t>
            </w:r>
          </w:p>
        </w:tc>
        <w:tc>
          <w:tcPr>
            <w:tcW w:w="4253" w:type="dxa"/>
            <w:gridSpan w:val="2"/>
          </w:tcPr>
          <w:p w:rsidR="001451F5" w:rsidRPr="009D6FDE" w:rsidRDefault="001451F5" w:rsidP="009D6FDE">
            <w:pPr>
              <w:rPr>
                <w:i/>
              </w:rPr>
            </w:pPr>
            <w:r w:rsidRPr="009D6FDE">
              <w:rPr>
                <w:i/>
              </w:rPr>
              <w:t>Relié tous les 10 ans avec en général une table décennale</w:t>
            </w:r>
            <w:r>
              <w:rPr>
                <w:i/>
              </w:rPr>
              <w:t xml:space="preserve">. </w:t>
            </w:r>
            <w:r w:rsidRPr="009D6FDE">
              <w:rPr>
                <w:i/>
              </w:rPr>
              <w:t>Ex : Naissances mariages décès : 1813-1822</w:t>
            </w:r>
          </w:p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>
            <w:r>
              <w:t xml:space="preserve">                                     </w:t>
            </w:r>
            <w:r w:rsidRPr="00D84CFC">
              <w:t>……..………..-……………….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>
            <w:r w:rsidRPr="00495469">
              <w:t xml:space="preserve">                                     ……..………..-……………….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>
            <w:r w:rsidRPr="00495469">
              <w:t xml:space="preserve">                                     ……..………..-……………….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>
            <w:r w:rsidRPr="00495469">
              <w:t xml:space="preserve">                                     ……..………..-……………….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>
            <w:r w:rsidRPr="00495469">
              <w:t xml:space="preserve">                                     ……..………..-……………….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>
            <w:r w:rsidRPr="00495469">
              <w:t xml:space="preserve">                                     ……..………..-……………….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>
            <w:r w:rsidRPr="00495469">
              <w:t xml:space="preserve">                                     ……..………..-……………….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>
            <w:r w:rsidRPr="00495469">
              <w:t xml:space="preserve">                                     ……..………..-……………….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>
            <w:r w:rsidRPr="00495469">
              <w:t xml:space="preserve">                                     ……..………..-……………….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>
            <w:r w:rsidRPr="00495469">
              <w:t xml:space="preserve">                                     ……..………..-……………….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>
            <w:r w:rsidRPr="00495469">
              <w:t xml:space="preserve">                                     ……..………..-……………….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>
            <w:r w:rsidRPr="00495469">
              <w:t xml:space="preserve">                                     ……..………..-……………….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>
            <w:r w:rsidRPr="00495469">
              <w:t xml:space="preserve">                                     ……..………..-……………….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>
            <w:r w:rsidRPr="00495469">
              <w:t xml:space="preserve">                                     ……..………..-……………….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>
            <w:r w:rsidRPr="00495469">
              <w:t xml:space="preserve">                                     ……..………..-……………….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>
            <w:r w:rsidRPr="00495469">
              <w:t xml:space="preserve">                                     ……..………..-……………….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>
            <w:r w:rsidRPr="00495469">
              <w:t xml:space="preserve">                                     ……..………..-……………….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>
            <w:r w:rsidRPr="00495469">
              <w:t xml:space="preserve">                                     ……..………..-……………….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>
            <w:r w:rsidRPr="00495469">
              <w:t xml:space="preserve">                                     ……..………..-……………….</w:t>
            </w:r>
          </w:p>
        </w:tc>
        <w:tc>
          <w:tcPr>
            <w:tcW w:w="4253" w:type="dxa"/>
            <w:gridSpan w:val="2"/>
          </w:tcPr>
          <w:p w:rsidR="001451F5" w:rsidRDefault="001451F5" w:rsidP="004C5DCE">
            <w:r>
              <w:t xml:space="preserve">Non relié depuis : </w:t>
            </w:r>
          </w:p>
        </w:tc>
      </w:tr>
      <w:tr w:rsidR="001451F5" w:rsidTr="009D6FDE">
        <w:tc>
          <w:tcPr>
            <w:tcW w:w="5173" w:type="dxa"/>
            <w:shd w:val="pct12" w:color="auto" w:fill="FFFFFF"/>
          </w:tcPr>
          <w:p w:rsidR="001451F5" w:rsidRDefault="001451F5" w:rsidP="00A12AB5">
            <w:pPr>
              <w:pStyle w:val="Titre2"/>
              <w:jc w:val="both"/>
            </w:pPr>
            <w:r>
              <w:t>Registres des délibérations</w:t>
            </w:r>
          </w:p>
        </w:tc>
        <w:tc>
          <w:tcPr>
            <w:tcW w:w="4253" w:type="dxa"/>
            <w:gridSpan w:val="2"/>
            <w:shd w:val="pct12" w:color="auto" w:fill="FFFFFF"/>
          </w:tcPr>
          <w:p w:rsidR="001451F5" w:rsidRDefault="001451F5" w:rsidP="004C5DCE">
            <w:pPr>
              <w:pStyle w:val="Titre2"/>
              <w:jc w:val="both"/>
              <w:rPr>
                <w:b w:val="0"/>
                <w:bCs w:val="0"/>
                <w:i/>
                <w:iCs/>
              </w:rPr>
            </w:pPr>
          </w:p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Pr="00A12AB5" w:rsidRDefault="001451F5" w:rsidP="00A12AB5">
            <w:pPr>
              <w:rPr>
                <w:i/>
              </w:rPr>
            </w:pPr>
            <w:r w:rsidRPr="00A12AB5">
              <w:rPr>
                <w:i/>
              </w:rPr>
              <w:t xml:space="preserve">Ex : </w:t>
            </w:r>
            <w:r>
              <w:rPr>
                <w:i/>
              </w:rPr>
              <w:t xml:space="preserve">Délibérations, </w:t>
            </w:r>
            <w:r w:rsidRPr="00A12AB5">
              <w:rPr>
                <w:i/>
              </w:rPr>
              <w:t>1</w:t>
            </w:r>
            <w:r>
              <w:rPr>
                <w:i/>
              </w:rPr>
              <w:t>901-1917</w:t>
            </w:r>
          </w:p>
        </w:tc>
        <w:tc>
          <w:tcPr>
            <w:tcW w:w="4253" w:type="dxa"/>
            <w:gridSpan w:val="2"/>
          </w:tcPr>
          <w:p w:rsidR="001451F5" w:rsidRPr="00A12AB5" w:rsidRDefault="001451F5" w:rsidP="00A12AB5">
            <w:pPr>
              <w:rPr>
                <w:i/>
              </w:rPr>
            </w:pPr>
            <w:r>
              <w:rPr>
                <w:i/>
              </w:rPr>
              <w:t xml:space="preserve">Ex : </w:t>
            </w:r>
            <w:r w:rsidRPr="00A12AB5">
              <w:rPr>
                <w:i/>
              </w:rPr>
              <w:t xml:space="preserve">Déposées aux Archives départementales </w:t>
            </w:r>
            <w:r>
              <w:rPr>
                <w:i/>
              </w:rPr>
              <w:t xml:space="preserve">jusque 1900. Lacunes </w:t>
            </w:r>
            <w:r w:rsidRPr="00A12AB5">
              <w:rPr>
                <w:i/>
              </w:rPr>
              <w:t>pour les années 1</w:t>
            </w:r>
            <w:r>
              <w:rPr>
                <w:i/>
              </w:rPr>
              <w:t>917-1920</w:t>
            </w:r>
          </w:p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>
            <w:r w:rsidRPr="00E669DC">
              <w:t>……..………..-……………….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>
            <w:r w:rsidRPr="00E669DC">
              <w:t>……..………..-……………….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>
            <w:r w:rsidRPr="00E669DC">
              <w:t>……..………..-……………….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>
            <w:r w:rsidRPr="00E669DC">
              <w:t>……..………..-……………….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>
            <w:r w:rsidRPr="00E669DC">
              <w:t>……..………..-……………….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>
            <w:r w:rsidRPr="00E669DC">
              <w:t>……..………..-……………….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>
            <w:r w:rsidRPr="00E669DC">
              <w:t>……..………..-……………….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>
            <w:r w:rsidRPr="00E669DC">
              <w:t>……..………..-……………….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 w:rsidP="004C5DCE">
            <w:r>
              <w:t>……..………..-……………….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 w:rsidP="004C5DCE">
            <w:r>
              <w:lastRenderedPageBreak/>
              <w:t>……..………..-……………….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 w:rsidP="004C5DCE">
            <w:r>
              <w:t>……..………..-……………….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 w:rsidP="004C5DCE">
            <w:r>
              <w:t>……..………..-……………….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 w:rsidP="004C5DCE">
            <w:r>
              <w:t>……..………..-……………….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 w:rsidP="004C5DCE">
            <w:r>
              <w:t>……..………..-……………….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 w:rsidP="004C5DCE">
            <w:r>
              <w:t>……..………..-……………….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 w:rsidP="004C5DCE">
            <w:r>
              <w:t>……..………..-……………….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 w:rsidP="004C5DCE">
            <w:r>
              <w:t>……..………..-……………….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c>
          <w:tcPr>
            <w:tcW w:w="5173" w:type="dxa"/>
            <w:shd w:val="pct12" w:color="auto" w:fill="FFFFFF"/>
          </w:tcPr>
          <w:p w:rsidR="001451F5" w:rsidRDefault="001451F5" w:rsidP="00A12AB5">
            <w:pPr>
              <w:pStyle w:val="Titre2"/>
              <w:jc w:val="both"/>
            </w:pPr>
            <w:r>
              <w:t>Registres des arrêtés</w:t>
            </w:r>
          </w:p>
        </w:tc>
        <w:tc>
          <w:tcPr>
            <w:tcW w:w="4253" w:type="dxa"/>
            <w:gridSpan w:val="2"/>
            <w:shd w:val="pct12" w:color="auto" w:fill="FFFFFF"/>
          </w:tcPr>
          <w:p w:rsidR="001451F5" w:rsidRDefault="001451F5" w:rsidP="004C5DCE">
            <w:pPr>
              <w:pStyle w:val="Titre2"/>
              <w:jc w:val="both"/>
              <w:rPr>
                <w:b w:val="0"/>
                <w:bCs w:val="0"/>
                <w:i/>
                <w:iCs/>
              </w:rPr>
            </w:pPr>
          </w:p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 w:rsidP="004C5DCE">
            <w:r>
              <w:t>………..-…………..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 w:rsidP="004C5DCE">
            <w:r>
              <w:t>………..-…………..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 w:rsidP="004C5DCE">
            <w:r>
              <w:t>………..-…………..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 w:rsidP="004C5DCE">
            <w:r>
              <w:t>………..-…………..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 w:rsidP="004C5DCE">
            <w:r>
              <w:t>………..-…………..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 w:rsidP="004C5DCE">
            <w:r>
              <w:t>………..-…………..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 w:rsidP="004C5DCE">
            <w:r>
              <w:t>………..-…………..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 w:rsidP="004C5DCE">
            <w:r>
              <w:t>………..-…………..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 w:rsidP="004C5DCE">
            <w:r>
              <w:t>………..-…………..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 w:rsidP="004C5DCE">
            <w:r>
              <w:t>………..-…………..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c>
          <w:tcPr>
            <w:tcW w:w="5173" w:type="dxa"/>
            <w:shd w:val="pct12" w:color="auto" w:fill="FFFFFF"/>
          </w:tcPr>
          <w:p w:rsidR="001451F5" w:rsidRDefault="001451F5" w:rsidP="004C5DCE">
            <w:pPr>
              <w:pStyle w:val="Titre2"/>
            </w:pPr>
            <w:r>
              <w:t>Cadastre</w:t>
            </w:r>
          </w:p>
        </w:tc>
        <w:tc>
          <w:tcPr>
            <w:tcW w:w="4253" w:type="dxa"/>
            <w:gridSpan w:val="2"/>
            <w:shd w:val="pct12" w:color="auto" w:fill="FFFFFF"/>
          </w:tcPr>
          <w:p w:rsidR="001451F5" w:rsidRDefault="001451F5" w:rsidP="004C5DCE">
            <w:pPr>
              <w:jc w:val="both"/>
            </w:pPr>
          </w:p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 w:rsidP="004C5DCE">
            <w:pPr>
              <w:pStyle w:val="Titre3"/>
            </w:pPr>
            <w:r>
              <w:t>Plans</w:t>
            </w:r>
          </w:p>
        </w:tc>
        <w:tc>
          <w:tcPr>
            <w:tcW w:w="4253" w:type="dxa"/>
            <w:gridSpan w:val="2"/>
          </w:tcPr>
          <w:p w:rsidR="001451F5" w:rsidRDefault="001451F5" w:rsidP="004C5DCE">
            <w:pPr>
              <w:jc w:val="both"/>
            </w:pPr>
          </w:p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 w:rsidP="009D6FDE">
            <w:r>
              <w:t>Plans du cadastre napoléonien, de 18</w:t>
            </w:r>
            <w:proofErr w:type="gramStart"/>
            <w:r w:rsidR="00D748E8">
              <w:t>..</w:t>
            </w:r>
            <w:proofErr w:type="gramEnd"/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 w:rsidP="009D6FDE">
            <w:r>
              <w:t>Plans du cadastre rénové, de 1</w:t>
            </w:r>
            <w:r w:rsidR="00D748E8">
              <w:t>9</w:t>
            </w:r>
            <w:proofErr w:type="gramStart"/>
            <w:r w:rsidR="00D748E8">
              <w:t>..</w:t>
            </w:r>
            <w:proofErr w:type="gramEnd"/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 w:rsidP="009D6FDE">
            <w:r>
              <w:t>Feuilles postérieures de …..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 w:rsidP="004C5DCE">
            <w:pPr>
              <w:pStyle w:val="Titre3"/>
            </w:pPr>
            <w:r>
              <w:t>Documentation cadastrale :</w:t>
            </w:r>
          </w:p>
        </w:tc>
        <w:tc>
          <w:tcPr>
            <w:tcW w:w="4253" w:type="dxa"/>
            <w:gridSpan w:val="2"/>
          </w:tcPr>
          <w:p w:rsidR="001451F5" w:rsidRDefault="001451F5" w:rsidP="004C5DCE">
            <w:pPr>
              <w:jc w:val="both"/>
            </w:pPr>
          </w:p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 w:rsidP="009D6FDE">
            <w:r>
              <w:t>État de section, 18….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 w:rsidP="001451F5">
            <w:r>
              <w:t>Matrice des propriétés foncières (18….-19</w:t>
            </w:r>
            <w:proofErr w:type="gramStart"/>
            <w:r w:rsidR="00D748E8">
              <w:t>..</w:t>
            </w:r>
            <w:r>
              <w:t>)</w:t>
            </w:r>
            <w:proofErr w:type="gramEnd"/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 w:rsidP="009D6FDE">
            <w:r>
              <w:t>Matr</w:t>
            </w:r>
            <w:r w:rsidR="00D748E8">
              <w:t>ice des propriétés bâties (18..</w:t>
            </w:r>
            <w:r>
              <w:t>-1911)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 w:rsidP="009D6FDE">
            <w:r>
              <w:t xml:space="preserve">Matrice des </w:t>
            </w:r>
            <w:r w:rsidR="00D748E8">
              <w:t>propriétés non bâties (1913-19</w:t>
            </w:r>
            <w:proofErr w:type="gramStart"/>
            <w:r w:rsidR="00D748E8">
              <w:t>..</w:t>
            </w:r>
            <w:r>
              <w:t>)</w:t>
            </w:r>
            <w:proofErr w:type="gramEnd"/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 w:rsidP="009D6FDE">
            <w:r>
              <w:t>Matrice d</w:t>
            </w:r>
            <w:r w:rsidR="00D748E8">
              <w:t>es propriétés bâties (1911-19..</w:t>
            </w:r>
            <w:r>
              <w:t>), 1 vol.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 w:rsidP="009D6FDE">
            <w:r>
              <w:t>Etat de section rénové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 w:rsidP="009D6FDE">
            <w:r>
              <w:t>Nombre de matrices mécanographiques postérieures :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 w:rsidP="004C5DCE"/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c>
          <w:tcPr>
            <w:tcW w:w="5173" w:type="dxa"/>
            <w:shd w:val="pct12" w:color="auto" w:fill="FFFFFF"/>
          </w:tcPr>
          <w:p w:rsidR="001451F5" w:rsidRDefault="001451F5" w:rsidP="004C5DCE">
            <w:pPr>
              <w:pStyle w:val="Titre2"/>
            </w:pPr>
            <w:r>
              <w:t>Autres archives en mairie</w:t>
            </w:r>
          </w:p>
        </w:tc>
        <w:tc>
          <w:tcPr>
            <w:tcW w:w="4253" w:type="dxa"/>
            <w:gridSpan w:val="2"/>
            <w:shd w:val="pct12" w:color="auto" w:fill="FFFFFF"/>
          </w:tcPr>
          <w:p w:rsidR="001451F5" w:rsidRDefault="001451F5" w:rsidP="004C5DCE">
            <w:pPr>
              <w:jc w:val="both"/>
            </w:pPr>
          </w:p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 w:rsidP="004C5DCE">
            <w:pPr>
              <w:pStyle w:val="Titre3"/>
            </w:pPr>
            <w:r>
              <w:t>Archives anciennes</w:t>
            </w:r>
          </w:p>
        </w:tc>
        <w:tc>
          <w:tcPr>
            <w:tcW w:w="4253" w:type="dxa"/>
            <w:gridSpan w:val="2"/>
          </w:tcPr>
          <w:p w:rsidR="001451F5" w:rsidRPr="009D6FDE" w:rsidRDefault="001451F5" w:rsidP="009D6FDE">
            <w:pPr>
              <w:jc w:val="both"/>
              <w:rPr>
                <w:i/>
              </w:rPr>
            </w:pPr>
            <w:r>
              <w:rPr>
                <w:i/>
              </w:rPr>
              <w:t>S’il n’y a pas eu de dépôt aux Archives départementale</w:t>
            </w:r>
            <w:r w:rsidR="00FB62EA">
              <w:rPr>
                <w:i/>
              </w:rPr>
              <w:t xml:space="preserve">. </w:t>
            </w:r>
          </w:p>
        </w:tc>
      </w:tr>
      <w:tr w:rsidR="00FB62EA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FB62EA" w:rsidRDefault="00FB62EA" w:rsidP="004C5DCE">
            <w:pPr>
              <w:pStyle w:val="Titre3"/>
            </w:pPr>
            <w:r>
              <w:t>Archives de la paroisse</w:t>
            </w:r>
          </w:p>
        </w:tc>
        <w:tc>
          <w:tcPr>
            <w:tcW w:w="4253" w:type="dxa"/>
            <w:gridSpan w:val="2"/>
          </w:tcPr>
          <w:p w:rsidR="00FB62EA" w:rsidRDefault="00FB62EA" w:rsidP="009D6FDE">
            <w:pPr>
              <w:jc w:val="both"/>
              <w:rPr>
                <w:i/>
              </w:rPr>
            </w:pPr>
            <w:r>
              <w:rPr>
                <w:i/>
              </w:rPr>
              <w:t xml:space="preserve">Si elles sont conservées par la mairie. </w:t>
            </w:r>
          </w:p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 w:rsidP="004C5DCE">
            <w:pPr>
              <w:pStyle w:val="Titre3"/>
            </w:pPr>
            <w:r>
              <w:t>Archives de l’école</w:t>
            </w:r>
          </w:p>
          <w:p w:rsidR="001451F5" w:rsidRPr="009D6FDE" w:rsidRDefault="001451F5" w:rsidP="009D6FDE"/>
        </w:tc>
        <w:tc>
          <w:tcPr>
            <w:tcW w:w="4253" w:type="dxa"/>
            <w:gridSpan w:val="2"/>
          </w:tcPr>
          <w:p w:rsidR="001451F5" w:rsidRPr="009D6FDE" w:rsidRDefault="001451F5" w:rsidP="009D6FDE">
            <w:pPr>
              <w:rPr>
                <w:i/>
              </w:rPr>
            </w:pPr>
            <w:r>
              <w:rPr>
                <w:i/>
              </w:rPr>
              <w:t xml:space="preserve">Ex : </w:t>
            </w:r>
            <w:r w:rsidRPr="009D6FDE">
              <w:rPr>
                <w:i/>
              </w:rPr>
              <w:t>Registre matricule des élèves, des enseignants, cahiers d’appels journalie</w:t>
            </w:r>
            <w:r w:rsidR="00FB62EA">
              <w:rPr>
                <w:i/>
              </w:rPr>
              <w:t xml:space="preserve">rs. </w:t>
            </w:r>
          </w:p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 w:rsidP="004C5DCE">
            <w:pPr>
              <w:pStyle w:val="Titre3"/>
            </w:pPr>
            <w:r>
              <w:rPr>
                <w:sz w:val="22"/>
                <w:szCs w:val="22"/>
              </w:rPr>
              <w:t xml:space="preserve">Archives postérieures à 1945 : </w:t>
            </w:r>
          </w:p>
          <w:p w:rsidR="001451F5" w:rsidRDefault="001451F5" w:rsidP="004C5DCE">
            <w:r>
              <w:t>-Permis de construire (depuis………)</w:t>
            </w:r>
          </w:p>
          <w:p w:rsidR="001451F5" w:rsidRDefault="001451F5" w:rsidP="004C5DCE">
            <w:r>
              <w:t>-Comptabilité (depuis ………)</w:t>
            </w:r>
          </w:p>
          <w:p w:rsidR="001451F5" w:rsidRDefault="001451F5" w:rsidP="009408D9">
            <w:r>
              <w:t>-Dossiers d’élection (depuis……..)</w:t>
            </w:r>
          </w:p>
          <w:p w:rsidR="001451F5" w:rsidRDefault="001451F5" w:rsidP="009408D9"/>
        </w:tc>
        <w:tc>
          <w:tcPr>
            <w:tcW w:w="4253" w:type="dxa"/>
            <w:gridSpan w:val="2"/>
          </w:tcPr>
          <w:p w:rsidR="001451F5" w:rsidRPr="00A12AB5" w:rsidRDefault="001451F5" w:rsidP="004C5DCE">
            <w:pPr>
              <w:rPr>
                <w:i/>
              </w:rPr>
            </w:pPr>
            <w:r>
              <w:rPr>
                <w:i/>
              </w:rPr>
              <w:t>Préciser le métrage</w:t>
            </w:r>
          </w:p>
        </w:tc>
      </w:tr>
      <w:tr w:rsidR="001451F5" w:rsidTr="004C5DC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 w:rsidP="009D6FDE">
            <w:r>
              <w:t>Collections de bulletins municipaux ?</w:t>
            </w:r>
          </w:p>
        </w:tc>
        <w:tc>
          <w:tcPr>
            <w:tcW w:w="2126" w:type="dxa"/>
          </w:tcPr>
          <w:p w:rsidR="001451F5" w:rsidRDefault="001451F5" w:rsidP="00A12AB5">
            <w:pPr>
              <w:jc w:val="center"/>
            </w:pPr>
            <w:r>
              <w:t>Oui depuis…….</w:t>
            </w:r>
          </w:p>
        </w:tc>
        <w:tc>
          <w:tcPr>
            <w:tcW w:w="2127" w:type="dxa"/>
          </w:tcPr>
          <w:p w:rsidR="001451F5" w:rsidRDefault="001451F5" w:rsidP="00A12AB5">
            <w:pPr>
              <w:jc w:val="center"/>
            </w:pPr>
            <w:r>
              <w:t>Non</w:t>
            </w:r>
          </w:p>
        </w:tc>
      </w:tr>
      <w:tr w:rsidR="001451F5" w:rsidTr="004C5DC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 w:rsidP="004C5DCE">
            <w:r>
              <w:t>Collections photographiques ?</w:t>
            </w:r>
          </w:p>
        </w:tc>
        <w:tc>
          <w:tcPr>
            <w:tcW w:w="2126" w:type="dxa"/>
          </w:tcPr>
          <w:p w:rsidR="001451F5" w:rsidRDefault="001451F5" w:rsidP="00A12AB5">
            <w:pPr>
              <w:jc w:val="center"/>
            </w:pPr>
            <w:r>
              <w:t>Oui</w:t>
            </w:r>
          </w:p>
        </w:tc>
        <w:tc>
          <w:tcPr>
            <w:tcW w:w="2127" w:type="dxa"/>
          </w:tcPr>
          <w:p w:rsidR="001451F5" w:rsidRDefault="001451F5" w:rsidP="00A12AB5">
            <w:pPr>
              <w:jc w:val="center"/>
            </w:pPr>
            <w:r>
              <w:t>Non</w:t>
            </w:r>
          </w:p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 w:rsidP="001451F5">
            <w:r>
              <w:t xml:space="preserve">La mairie a-t-elle </w:t>
            </w:r>
            <w:r w:rsidR="00FA70BB">
              <w:t xml:space="preserve">été </w:t>
            </w:r>
            <w:r>
              <w:t>ou est-elle siège de structures intercommunales ? En a-t</w:t>
            </w:r>
            <w:r w:rsidR="00FA70BB">
              <w:t>-</w:t>
            </w:r>
            <w:r>
              <w:t>elle les archives ?</w:t>
            </w:r>
          </w:p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1451F5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1451F5" w:rsidRDefault="001451F5" w:rsidP="00A12AB5">
            <w:r>
              <w:t>Autres (famille, entreprise, association, justice de paix)</w:t>
            </w:r>
          </w:p>
          <w:p w:rsidR="001451F5" w:rsidRDefault="001451F5" w:rsidP="00A12AB5"/>
        </w:tc>
        <w:tc>
          <w:tcPr>
            <w:tcW w:w="4253" w:type="dxa"/>
            <w:gridSpan w:val="2"/>
          </w:tcPr>
          <w:p w:rsidR="001451F5" w:rsidRDefault="001451F5" w:rsidP="004C5DCE"/>
        </w:tc>
      </w:tr>
      <w:tr w:rsidR="003021BE" w:rsidTr="003021BE">
        <w:tblPrEx>
          <w:tblCellMar>
            <w:left w:w="70" w:type="dxa"/>
            <w:right w:w="70" w:type="dxa"/>
          </w:tblCellMar>
        </w:tblPrEx>
        <w:tc>
          <w:tcPr>
            <w:tcW w:w="5173" w:type="dxa"/>
            <w:shd w:val="clear" w:color="auto" w:fill="D9D9D9" w:themeFill="background1" w:themeFillShade="D9"/>
          </w:tcPr>
          <w:p w:rsidR="003021BE" w:rsidRDefault="003021BE" w:rsidP="00A91087">
            <w:pPr>
              <w:pStyle w:val="Titre2"/>
            </w:pPr>
            <w:r>
              <w:lastRenderedPageBreak/>
              <w:t>archives électroniques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:rsidR="003021BE" w:rsidRDefault="003021BE" w:rsidP="00A91087">
            <w:pPr>
              <w:jc w:val="both"/>
            </w:pPr>
          </w:p>
        </w:tc>
      </w:tr>
      <w:tr w:rsidR="003021BE" w:rsidTr="003021BE">
        <w:tblPrEx>
          <w:tblCellMar>
            <w:left w:w="70" w:type="dxa"/>
            <w:right w:w="70" w:type="dxa"/>
          </w:tblCellMar>
        </w:tblPrEx>
        <w:trPr>
          <w:trHeight w:val="391"/>
        </w:trPr>
        <w:tc>
          <w:tcPr>
            <w:tcW w:w="5173" w:type="dxa"/>
          </w:tcPr>
          <w:p w:rsidR="003021BE" w:rsidRPr="003021BE" w:rsidRDefault="00831936" w:rsidP="003021BE">
            <w:r>
              <w:t>Types de données, formats, volumétrie</w:t>
            </w:r>
          </w:p>
        </w:tc>
        <w:tc>
          <w:tcPr>
            <w:tcW w:w="4253" w:type="dxa"/>
            <w:gridSpan w:val="2"/>
          </w:tcPr>
          <w:p w:rsidR="003021BE" w:rsidRDefault="003021BE" w:rsidP="00A91087">
            <w:pPr>
              <w:jc w:val="both"/>
            </w:pPr>
          </w:p>
        </w:tc>
      </w:tr>
      <w:tr w:rsidR="003021BE" w:rsidTr="003021BE">
        <w:tblPrEx>
          <w:tblCellMar>
            <w:left w:w="70" w:type="dxa"/>
            <w:right w:w="70" w:type="dxa"/>
          </w:tblCellMar>
        </w:tblPrEx>
        <w:trPr>
          <w:trHeight w:val="391"/>
        </w:trPr>
        <w:tc>
          <w:tcPr>
            <w:tcW w:w="5173" w:type="dxa"/>
          </w:tcPr>
          <w:p w:rsidR="003021BE" w:rsidRPr="003021BE" w:rsidRDefault="00831936" w:rsidP="00147C0F">
            <w:r>
              <w:t>Logiciels</w:t>
            </w:r>
            <w:r w:rsidR="00147C0F">
              <w:t xml:space="preserve"> ou plateforme</w:t>
            </w:r>
            <w:r w:rsidR="00686D71">
              <w:t>s</w:t>
            </w:r>
            <w:r>
              <w:t xml:space="preserve"> utilisés </w:t>
            </w:r>
          </w:p>
        </w:tc>
        <w:tc>
          <w:tcPr>
            <w:tcW w:w="4253" w:type="dxa"/>
            <w:gridSpan w:val="2"/>
          </w:tcPr>
          <w:p w:rsidR="003021BE" w:rsidRDefault="00147C0F" w:rsidP="00A91087">
            <w:pPr>
              <w:jc w:val="both"/>
            </w:pPr>
            <w:r>
              <w:rPr>
                <w:i/>
              </w:rPr>
              <w:t>Ex : outils du SICTIAM, GED</w:t>
            </w:r>
            <w:r w:rsidRPr="00831936">
              <w:rPr>
                <w:i/>
              </w:rPr>
              <w:t>, SAE,</w:t>
            </w:r>
          </w:p>
        </w:tc>
      </w:tr>
      <w:tr w:rsidR="00831936" w:rsidTr="003021BE">
        <w:tblPrEx>
          <w:tblCellMar>
            <w:left w:w="70" w:type="dxa"/>
            <w:right w:w="70" w:type="dxa"/>
          </w:tblCellMar>
        </w:tblPrEx>
        <w:trPr>
          <w:trHeight w:val="391"/>
        </w:trPr>
        <w:tc>
          <w:tcPr>
            <w:tcW w:w="5173" w:type="dxa"/>
          </w:tcPr>
          <w:p w:rsidR="00831936" w:rsidRDefault="00831936" w:rsidP="00147C0F">
            <w:r>
              <w:t>Solution</w:t>
            </w:r>
            <w:r w:rsidR="00C042B7">
              <w:t>s</w:t>
            </w:r>
            <w:r w:rsidR="00147C0F">
              <w:t xml:space="preserve"> de stockage et </w:t>
            </w:r>
            <w:r>
              <w:t>sauvegarde</w:t>
            </w:r>
          </w:p>
        </w:tc>
        <w:tc>
          <w:tcPr>
            <w:tcW w:w="4253" w:type="dxa"/>
            <w:gridSpan w:val="2"/>
          </w:tcPr>
          <w:p w:rsidR="00831936" w:rsidRPr="00831936" w:rsidRDefault="00831936" w:rsidP="00147C0F">
            <w:pPr>
              <w:jc w:val="both"/>
              <w:rPr>
                <w:i/>
              </w:rPr>
            </w:pPr>
            <w:r w:rsidRPr="00831936">
              <w:rPr>
                <w:i/>
              </w:rPr>
              <w:t xml:space="preserve">Ex : disque dur, serveur, externalisation. </w:t>
            </w:r>
          </w:p>
        </w:tc>
      </w:tr>
    </w:tbl>
    <w:p w:rsidR="00B4034D" w:rsidRDefault="00B4034D">
      <w:pPr>
        <w:autoSpaceDE/>
        <w:autoSpaceDN/>
      </w:pPr>
    </w:p>
    <w:p w:rsidR="007B3454" w:rsidRDefault="007B3454">
      <w:pPr>
        <w:autoSpaceDE/>
        <w:autoSpaceDN/>
      </w:pPr>
    </w:p>
    <w:tbl>
      <w:tblPr>
        <w:tblW w:w="942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7" w:type="dxa"/>
          <w:right w:w="67" w:type="dxa"/>
        </w:tblCellMar>
        <w:tblLook w:val="0000"/>
      </w:tblPr>
      <w:tblGrid>
        <w:gridCol w:w="5173"/>
        <w:gridCol w:w="4253"/>
      </w:tblGrid>
      <w:tr w:rsidR="00B4034D" w:rsidTr="004C5DCE">
        <w:tc>
          <w:tcPr>
            <w:tcW w:w="5173" w:type="dxa"/>
            <w:shd w:val="pct35" w:color="auto" w:fill="FFFFFF"/>
          </w:tcPr>
          <w:p w:rsidR="00B4034D" w:rsidRDefault="00B4034D" w:rsidP="004C5DCE">
            <w:pPr>
              <w:pStyle w:val="Titre1"/>
            </w:pPr>
            <w:r>
              <w:t xml:space="preserve">LOCAUX </w:t>
            </w:r>
          </w:p>
        </w:tc>
        <w:tc>
          <w:tcPr>
            <w:tcW w:w="4253" w:type="dxa"/>
            <w:shd w:val="pct35" w:color="auto" w:fill="FFFFFF"/>
          </w:tcPr>
          <w:p w:rsidR="00B4034D" w:rsidRDefault="00B4034D" w:rsidP="00B403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Indiquer pour chaque local le métrage approximatif d’archives conservé</w:t>
            </w:r>
            <w:r w:rsidR="00551CE0">
              <w:rPr>
                <w:b/>
                <w:bCs/>
                <w:i/>
                <w:iCs/>
              </w:rPr>
              <w:t>e</w:t>
            </w:r>
            <w:r>
              <w:rPr>
                <w:b/>
                <w:bCs/>
                <w:i/>
                <w:iCs/>
              </w:rPr>
              <w:t xml:space="preserve">s et le niveau de sécurisation ; préciser si les conditions de conservation sont problématiques. </w:t>
            </w:r>
          </w:p>
        </w:tc>
      </w:tr>
      <w:tr w:rsidR="00B4034D" w:rsidTr="00B35A27">
        <w:trPr>
          <w:trHeight w:val="404"/>
        </w:trPr>
        <w:tc>
          <w:tcPr>
            <w:tcW w:w="5173" w:type="dxa"/>
            <w:tcBorders>
              <w:top w:val="nil"/>
            </w:tcBorders>
            <w:shd w:val="clear" w:color="auto" w:fill="D9D9D9" w:themeFill="background1" w:themeFillShade="D9"/>
          </w:tcPr>
          <w:p w:rsidR="00B4034D" w:rsidRDefault="004C5DCE" w:rsidP="004C5DCE">
            <w:pPr>
              <w:pStyle w:val="Titre2"/>
              <w:numPr>
                <w:ilvl w:val="0"/>
                <w:numId w:val="1"/>
              </w:numPr>
            </w:pPr>
            <w:r>
              <w:t>Pour les petites communes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D9D9D9" w:themeFill="background1" w:themeFillShade="D9"/>
          </w:tcPr>
          <w:p w:rsidR="00B4034D" w:rsidRDefault="00B4034D" w:rsidP="004C5DCE">
            <w:pPr>
              <w:pStyle w:val="Titre2"/>
            </w:pPr>
          </w:p>
        </w:tc>
      </w:tr>
      <w:tr w:rsidR="00B4034D" w:rsidTr="004C5DC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B4034D" w:rsidRPr="00C2765E" w:rsidRDefault="00C2765E" w:rsidP="004C5DCE">
            <w:pPr>
              <w:pStyle w:val="Titre3"/>
              <w:rPr>
                <w:b w:val="0"/>
                <w:sz w:val="22"/>
                <w:szCs w:val="22"/>
              </w:rPr>
            </w:pPr>
            <w:r w:rsidRPr="00C2765E">
              <w:rPr>
                <w:b w:val="0"/>
                <w:sz w:val="22"/>
                <w:szCs w:val="22"/>
              </w:rPr>
              <w:t>Secrétariat</w:t>
            </w:r>
          </w:p>
        </w:tc>
        <w:tc>
          <w:tcPr>
            <w:tcW w:w="4253" w:type="dxa"/>
          </w:tcPr>
          <w:p w:rsidR="00B4034D" w:rsidRDefault="00B4034D" w:rsidP="004C5DCE">
            <w:pPr>
              <w:jc w:val="both"/>
            </w:pPr>
          </w:p>
        </w:tc>
      </w:tr>
      <w:tr w:rsidR="00B4034D" w:rsidTr="004C5DC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B4034D" w:rsidRDefault="00C2765E" w:rsidP="004C5DCE">
            <w:r>
              <w:t>Salle du conseil</w:t>
            </w:r>
          </w:p>
        </w:tc>
        <w:tc>
          <w:tcPr>
            <w:tcW w:w="4253" w:type="dxa"/>
          </w:tcPr>
          <w:p w:rsidR="00B4034D" w:rsidRDefault="00B4034D" w:rsidP="004C5DCE"/>
        </w:tc>
      </w:tr>
      <w:tr w:rsidR="00B4034D" w:rsidTr="004C5DC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B4034D" w:rsidRDefault="00C2765E" w:rsidP="004C5DCE">
            <w:r>
              <w:t>Salle dédiée</w:t>
            </w:r>
          </w:p>
        </w:tc>
        <w:tc>
          <w:tcPr>
            <w:tcW w:w="4253" w:type="dxa"/>
          </w:tcPr>
          <w:p w:rsidR="00B4034D" w:rsidRDefault="00B4034D" w:rsidP="004C5DCE"/>
        </w:tc>
      </w:tr>
      <w:tr w:rsidR="00B4034D" w:rsidTr="004C5DC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B4034D" w:rsidRDefault="00C2765E" w:rsidP="004C5DCE">
            <w:r>
              <w:t>Cave</w:t>
            </w:r>
          </w:p>
        </w:tc>
        <w:tc>
          <w:tcPr>
            <w:tcW w:w="4253" w:type="dxa"/>
          </w:tcPr>
          <w:p w:rsidR="00B4034D" w:rsidRDefault="00B4034D" w:rsidP="004C5DCE"/>
        </w:tc>
      </w:tr>
      <w:tr w:rsidR="00B4034D" w:rsidTr="004C5DC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B4034D" w:rsidRDefault="00C2765E" w:rsidP="007B3454">
            <w:r>
              <w:t>Grenier</w:t>
            </w:r>
          </w:p>
        </w:tc>
        <w:tc>
          <w:tcPr>
            <w:tcW w:w="4253" w:type="dxa"/>
          </w:tcPr>
          <w:p w:rsidR="00B4034D" w:rsidRDefault="00B4034D" w:rsidP="004C5DCE"/>
        </w:tc>
      </w:tr>
      <w:tr w:rsidR="00B4034D" w:rsidRPr="009D6FDE" w:rsidTr="004C5DC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B4034D" w:rsidRPr="00C2765E" w:rsidRDefault="00C2765E" w:rsidP="004C5DCE">
            <w:pPr>
              <w:pStyle w:val="Titre3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Local mutualisé avec une autre commune ou un groupement de commune (</w:t>
            </w:r>
            <w:r w:rsidRPr="00C2765E">
              <w:rPr>
                <w:b w:val="0"/>
                <w:i/>
                <w:iCs/>
                <w:sz w:val="22"/>
                <w:szCs w:val="22"/>
              </w:rPr>
              <w:t>préciser si une convention a été signée</w:t>
            </w:r>
            <w:r>
              <w:rPr>
                <w:b w:val="0"/>
                <w:iCs/>
                <w:sz w:val="22"/>
                <w:szCs w:val="22"/>
              </w:rPr>
              <w:t>)</w:t>
            </w:r>
          </w:p>
        </w:tc>
        <w:tc>
          <w:tcPr>
            <w:tcW w:w="4253" w:type="dxa"/>
          </w:tcPr>
          <w:p w:rsidR="00B4034D" w:rsidRPr="009D6FDE" w:rsidRDefault="00B4034D" w:rsidP="004C5DCE">
            <w:pPr>
              <w:rPr>
                <w:i/>
              </w:rPr>
            </w:pPr>
          </w:p>
        </w:tc>
      </w:tr>
      <w:tr w:rsidR="00C2765E" w:rsidRPr="009D6FDE" w:rsidTr="004C5DC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C2765E" w:rsidRDefault="00C2765E" w:rsidP="004C5DCE">
            <w:pPr>
              <w:pStyle w:val="Titre3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Autre local</w:t>
            </w:r>
          </w:p>
        </w:tc>
        <w:tc>
          <w:tcPr>
            <w:tcW w:w="4253" w:type="dxa"/>
          </w:tcPr>
          <w:p w:rsidR="00C2765E" w:rsidRPr="009D6FDE" w:rsidRDefault="00C2765E" w:rsidP="004C5DCE">
            <w:pPr>
              <w:rPr>
                <w:i/>
              </w:rPr>
            </w:pPr>
          </w:p>
        </w:tc>
      </w:tr>
      <w:tr w:rsidR="0085740F" w:rsidRPr="009D6FDE" w:rsidTr="00B96106">
        <w:tblPrEx>
          <w:tblCellMar>
            <w:left w:w="70" w:type="dxa"/>
            <w:right w:w="70" w:type="dxa"/>
          </w:tblCellMar>
        </w:tblPrEx>
        <w:trPr>
          <w:trHeight w:val="432"/>
        </w:trPr>
        <w:tc>
          <w:tcPr>
            <w:tcW w:w="5173" w:type="dxa"/>
            <w:shd w:val="clear" w:color="auto" w:fill="D9D9D9" w:themeFill="background1" w:themeFillShade="D9"/>
          </w:tcPr>
          <w:p w:rsidR="0085740F" w:rsidRPr="00551CE0" w:rsidRDefault="00551CE0" w:rsidP="00B35A27">
            <w:pPr>
              <w:pStyle w:val="Titre3"/>
              <w:numPr>
                <w:ilvl w:val="0"/>
                <w:numId w:val="1"/>
              </w:numPr>
              <w:rPr>
                <w:rFonts w:ascii="Garamond" w:hAnsi="Garamond"/>
                <w:iCs/>
                <w:sz w:val="22"/>
                <w:szCs w:val="22"/>
              </w:rPr>
            </w:pPr>
            <w:r w:rsidRPr="00551CE0">
              <w:rPr>
                <w:rFonts w:ascii="Garamond" w:hAnsi="Garamond"/>
                <w:iCs/>
                <w:sz w:val="22"/>
                <w:szCs w:val="22"/>
              </w:rPr>
              <w:t>POUR LES GRANDES COMMUNES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85740F" w:rsidRPr="00551CE0" w:rsidRDefault="00551CE0" w:rsidP="004C5DCE">
            <w:pPr>
              <w:rPr>
                <w:b/>
                <w:i/>
              </w:rPr>
            </w:pPr>
            <w:r w:rsidRPr="00551CE0">
              <w:rPr>
                <w:b/>
                <w:i/>
              </w:rPr>
              <w:t xml:space="preserve">Se limiter aux locaux de </w:t>
            </w:r>
            <w:proofErr w:type="spellStart"/>
            <w:r w:rsidRPr="00551CE0">
              <w:rPr>
                <w:b/>
                <w:i/>
              </w:rPr>
              <w:t>préarchivage</w:t>
            </w:r>
            <w:proofErr w:type="spellEnd"/>
            <w:r w:rsidRPr="00551CE0">
              <w:rPr>
                <w:b/>
                <w:i/>
              </w:rPr>
              <w:t xml:space="preserve"> et à ceux destinés à la conservation des archives définitives. </w:t>
            </w:r>
          </w:p>
        </w:tc>
      </w:tr>
      <w:tr w:rsidR="0085740F" w:rsidRPr="009D6FDE" w:rsidTr="004C5DC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85740F" w:rsidRDefault="00551CE0" w:rsidP="004C5DCE">
            <w:pPr>
              <w:pStyle w:val="Titre3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Local 1</w:t>
            </w:r>
          </w:p>
        </w:tc>
        <w:tc>
          <w:tcPr>
            <w:tcW w:w="4253" w:type="dxa"/>
          </w:tcPr>
          <w:p w:rsidR="0085740F" w:rsidRPr="009D6FDE" w:rsidRDefault="0085740F" w:rsidP="004C5DCE">
            <w:pPr>
              <w:rPr>
                <w:i/>
              </w:rPr>
            </w:pPr>
          </w:p>
        </w:tc>
      </w:tr>
      <w:tr w:rsidR="0085740F" w:rsidRPr="009D6FDE" w:rsidTr="004C5DC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85740F" w:rsidRDefault="00551CE0" w:rsidP="004C5DCE">
            <w:pPr>
              <w:pStyle w:val="Titre3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Local 2</w:t>
            </w:r>
          </w:p>
        </w:tc>
        <w:tc>
          <w:tcPr>
            <w:tcW w:w="4253" w:type="dxa"/>
          </w:tcPr>
          <w:p w:rsidR="0085740F" w:rsidRPr="009D6FDE" w:rsidRDefault="0085740F" w:rsidP="004C5DCE">
            <w:pPr>
              <w:rPr>
                <w:i/>
              </w:rPr>
            </w:pPr>
          </w:p>
        </w:tc>
      </w:tr>
      <w:tr w:rsidR="0085740F" w:rsidRPr="009D6FDE" w:rsidTr="004C5DC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85740F" w:rsidRDefault="00551CE0" w:rsidP="004C5DCE">
            <w:pPr>
              <w:pStyle w:val="Titre3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Local mutualisé avec une autre commune ou un groupement de commune (</w:t>
            </w:r>
            <w:r w:rsidRPr="00C2765E">
              <w:rPr>
                <w:b w:val="0"/>
                <w:i/>
                <w:iCs/>
                <w:sz w:val="22"/>
                <w:szCs w:val="22"/>
              </w:rPr>
              <w:t>préciser si une convention a été signée</w:t>
            </w:r>
            <w:r>
              <w:rPr>
                <w:b w:val="0"/>
                <w:iCs/>
                <w:sz w:val="22"/>
                <w:szCs w:val="22"/>
              </w:rPr>
              <w:t>)</w:t>
            </w:r>
          </w:p>
        </w:tc>
        <w:tc>
          <w:tcPr>
            <w:tcW w:w="4253" w:type="dxa"/>
          </w:tcPr>
          <w:p w:rsidR="0085740F" w:rsidRPr="009D6FDE" w:rsidRDefault="0085740F" w:rsidP="004C5DCE">
            <w:pPr>
              <w:rPr>
                <w:i/>
              </w:rPr>
            </w:pPr>
          </w:p>
        </w:tc>
      </w:tr>
    </w:tbl>
    <w:p w:rsidR="00B4034D" w:rsidRDefault="00B4034D">
      <w:pPr>
        <w:autoSpaceDE/>
        <w:autoSpaceDN/>
      </w:pPr>
    </w:p>
    <w:p w:rsidR="00B4034D" w:rsidRDefault="00B4034D">
      <w:pPr>
        <w:autoSpaceDE/>
        <w:autoSpaceDN/>
      </w:pPr>
    </w:p>
    <w:p w:rsidR="00341881" w:rsidRDefault="00341881">
      <w:pPr>
        <w:autoSpaceDE/>
        <w:autoSpaceDN/>
      </w:pPr>
      <w:r>
        <w:br w:type="page"/>
      </w:r>
    </w:p>
    <w:p w:rsidR="00341881" w:rsidRDefault="00341881" w:rsidP="00341881">
      <w:pPr>
        <w:pStyle w:val="Titre4"/>
      </w:pPr>
      <w:r>
        <w:lastRenderedPageBreak/>
        <w:t>RÉCOLEMENT DES ARCHIVES COMMUNALES</w:t>
      </w:r>
    </w:p>
    <w:p w:rsidR="00341881" w:rsidRDefault="00341881" w:rsidP="00341881">
      <w:pPr>
        <w:jc w:val="center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Annexé au procès-verbal de récolement</w:t>
      </w:r>
    </w:p>
    <w:p w:rsidR="00341881" w:rsidRDefault="00341881" w:rsidP="00341881">
      <w:pPr>
        <w:jc w:val="center"/>
        <w:rPr>
          <w:snapToGrid w:val="0"/>
          <w:color w:val="000000"/>
          <w:sz w:val="24"/>
          <w:szCs w:val="24"/>
        </w:rPr>
      </w:pPr>
      <w:proofErr w:type="gramStart"/>
      <w:r>
        <w:rPr>
          <w:snapToGrid w:val="0"/>
          <w:color w:val="000000"/>
          <w:sz w:val="24"/>
          <w:szCs w:val="24"/>
        </w:rPr>
        <w:t>en</w:t>
      </w:r>
      <w:proofErr w:type="gramEnd"/>
      <w:r>
        <w:rPr>
          <w:snapToGrid w:val="0"/>
          <w:color w:val="000000"/>
          <w:sz w:val="24"/>
          <w:szCs w:val="24"/>
        </w:rPr>
        <w:t xml:space="preserve"> date du ………………. établi après les élections municipales</w:t>
      </w:r>
    </w:p>
    <w:p w:rsidR="00341881" w:rsidRDefault="00341881" w:rsidP="00341881">
      <w:pPr>
        <w:jc w:val="center"/>
        <w:rPr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 xml:space="preserve">Commune de </w:t>
      </w:r>
      <w:r>
        <w:rPr>
          <w:snapToGrid w:val="0"/>
          <w:color w:val="000000"/>
          <w:sz w:val="24"/>
          <w:szCs w:val="24"/>
        </w:rPr>
        <w:t>…………………………………….</w:t>
      </w:r>
    </w:p>
    <w:p w:rsidR="00341881" w:rsidRDefault="00341881" w:rsidP="00341881">
      <w:pPr>
        <w:jc w:val="center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Récolement du ……………………………..2020</w:t>
      </w:r>
    </w:p>
    <w:p w:rsidR="00341881" w:rsidRDefault="00341881" w:rsidP="00341881">
      <w:pPr>
        <w:jc w:val="center"/>
        <w:rPr>
          <w:snapToGrid w:val="0"/>
          <w:color w:val="000000"/>
          <w:sz w:val="24"/>
          <w:szCs w:val="24"/>
        </w:rPr>
      </w:pPr>
    </w:p>
    <w:p w:rsidR="00341881" w:rsidRDefault="00341881" w:rsidP="00341881">
      <w:pPr>
        <w:jc w:val="center"/>
        <w:rPr>
          <w:snapToGrid w:val="0"/>
          <w:color w:val="000000"/>
          <w:sz w:val="24"/>
          <w:szCs w:val="24"/>
        </w:rPr>
      </w:pPr>
    </w:p>
    <w:p w:rsidR="00341881" w:rsidRDefault="00341881" w:rsidP="00341881">
      <w:pPr>
        <w:jc w:val="center"/>
        <w:rPr>
          <w:snapToGrid w:val="0"/>
          <w:color w:val="000000"/>
          <w:sz w:val="24"/>
          <w:szCs w:val="24"/>
        </w:rPr>
      </w:pPr>
    </w:p>
    <w:p w:rsidR="00341881" w:rsidRDefault="00341881" w:rsidP="00341881">
      <w:pPr>
        <w:spacing w:before="360"/>
        <w:jc w:val="both"/>
      </w:pPr>
      <w:r>
        <w:t>M. ………………………………………………………………………..…</w:t>
      </w:r>
      <w:proofErr w:type="gramStart"/>
      <w:r>
        <w:t>..(</w:t>
      </w:r>
      <w:proofErr w:type="gramEnd"/>
      <w:r>
        <w:t>nom, prénoms, adresse) ancien maire</w:t>
      </w:r>
    </w:p>
    <w:p w:rsidR="00341881" w:rsidRDefault="00341881" w:rsidP="00341881">
      <w:pPr>
        <w:spacing w:before="360"/>
        <w:jc w:val="both"/>
      </w:pPr>
      <w:r>
        <w:t>et M. ………………………………………………………………………</w:t>
      </w:r>
      <w:proofErr w:type="gramStart"/>
      <w:r>
        <w:t>...(</w:t>
      </w:r>
      <w:proofErr w:type="gramEnd"/>
      <w:r>
        <w:t>nom, prénoms, adresse) élu maire  par le Conseil municipal en date du ..........................</w:t>
      </w:r>
    </w:p>
    <w:p w:rsidR="00341881" w:rsidRDefault="00341881" w:rsidP="00341881">
      <w:pPr>
        <w:spacing w:before="360"/>
        <w:jc w:val="both"/>
      </w:pPr>
      <w:proofErr w:type="gramStart"/>
      <w:r>
        <w:t>ont</w:t>
      </w:r>
      <w:proofErr w:type="gramEnd"/>
      <w:r>
        <w:t xml:space="preserve"> procédé à la remise des archives de la commune et ont constaté l'existence de tous les documents mentionnés sur le récolement ci-joint. </w:t>
      </w:r>
    </w:p>
    <w:p w:rsidR="00341881" w:rsidRDefault="00341881" w:rsidP="00341881">
      <w:pPr>
        <w:spacing w:before="360"/>
        <w:jc w:val="both"/>
      </w:pPr>
      <w:r>
        <w:t xml:space="preserve">Les lacunes constatées y ont été également signalées ainsi que les documents sortis temporairement de la commune (restauration, reliure, exposition, etc.). </w:t>
      </w:r>
    </w:p>
    <w:p w:rsidR="00341881" w:rsidRDefault="00341881" w:rsidP="00341881">
      <w:pPr>
        <w:spacing w:before="360"/>
        <w:jc w:val="both"/>
      </w:pPr>
      <w:r>
        <w:t>Le tout ayant été certifié, il a été remis une copie du présent procès-verbal à M. ……………………</w:t>
      </w:r>
      <w:r>
        <w:br/>
        <w:t>maire sortant de fonctions pour lui servir de décharge.</w:t>
      </w:r>
    </w:p>
    <w:p w:rsidR="00341881" w:rsidRDefault="00341881" w:rsidP="00341881">
      <w:pPr>
        <w:spacing w:before="120"/>
        <w:jc w:val="both"/>
        <w:rPr>
          <w:sz w:val="26"/>
          <w:szCs w:val="26"/>
        </w:rPr>
      </w:pPr>
    </w:p>
    <w:p w:rsidR="00341881" w:rsidRDefault="00341881" w:rsidP="00341881">
      <w:pPr>
        <w:spacing w:before="120"/>
        <w:jc w:val="both"/>
      </w:pPr>
      <w:r w:rsidRPr="001B5883">
        <w:t xml:space="preserve">Fait en trois </w:t>
      </w:r>
      <w:r>
        <w:t xml:space="preserve">exemplaires originaux, </w:t>
      </w:r>
    </w:p>
    <w:p w:rsidR="00341881" w:rsidRPr="001B5883" w:rsidRDefault="00341881" w:rsidP="00341881">
      <w:pPr>
        <w:spacing w:before="120"/>
        <w:jc w:val="both"/>
      </w:pPr>
    </w:p>
    <w:p w:rsidR="00341881" w:rsidRDefault="00341881" w:rsidP="00341881">
      <w:pPr>
        <w:spacing w:before="120"/>
        <w:jc w:val="both"/>
      </w:pPr>
      <w:r>
        <w:t>Le………………………… (date)  à …………………………</w:t>
      </w:r>
      <w:proofErr w:type="gramStart"/>
      <w:r>
        <w:t>…(</w:t>
      </w:r>
      <w:proofErr w:type="gramEnd"/>
      <w:r>
        <w:t>lieu)</w:t>
      </w:r>
    </w:p>
    <w:p w:rsidR="00341881" w:rsidRDefault="00341881" w:rsidP="00341881">
      <w:pPr>
        <w:spacing w:before="120"/>
        <w:jc w:val="both"/>
      </w:pPr>
    </w:p>
    <w:p w:rsidR="00341881" w:rsidRDefault="00341881" w:rsidP="00341881">
      <w:pPr>
        <w:spacing w:before="120"/>
        <w:jc w:val="both"/>
      </w:pPr>
    </w:p>
    <w:p w:rsidR="00341881" w:rsidRDefault="00341881" w:rsidP="00341881">
      <w:pPr>
        <w:spacing w:before="120"/>
        <w:jc w:val="center"/>
      </w:pPr>
      <w:r>
        <w:t>Le maire sortant</w:t>
      </w:r>
      <w:r>
        <w:tab/>
      </w:r>
      <w:r>
        <w:tab/>
      </w:r>
      <w:r>
        <w:tab/>
      </w:r>
      <w:r>
        <w:tab/>
      </w:r>
      <w:r>
        <w:tab/>
      </w:r>
      <w:r>
        <w:tab/>
        <w:t>Le maire entrant</w:t>
      </w:r>
    </w:p>
    <w:p w:rsidR="00341881" w:rsidRDefault="00341881" w:rsidP="00341881">
      <w:pPr>
        <w:spacing w:before="120"/>
        <w:jc w:val="center"/>
      </w:pPr>
      <w:r>
        <w:t>(</w:t>
      </w:r>
      <w:proofErr w:type="gramStart"/>
      <w:r>
        <w:t>signature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signature</w:t>
      </w:r>
      <w:proofErr w:type="gramEnd"/>
      <w:r>
        <w:t>)</w:t>
      </w:r>
    </w:p>
    <w:p w:rsidR="006F4DC4" w:rsidRDefault="006F4DC4" w:rsidP="00EC6ECF">
      <w:pPr>
        <w:autoSpaceDE/>
        <w:autoSpaceDN/>
      </w:pPr>
    </w:p>
    <w:sectPr w:rsidR="006F4DC4" w:rsidSect="009D6FDE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DCE" w:rsidRDefault="004C5DCE" w:rsidP="009D6FDE">
      <w:r>
        <w:separator/>
      </w:r>
    </w:p>
  </w:endnote>
  <w:endnote w:type="continuationSeparator" w:id="0">
    <w:p w:rsidR="004C5DCE" w:rsidRDefault="004C5DCE" w:rsidP="009D6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DCE" w:rsidRDefault="004C5DCE" w:rsidP="009D6FDE">
      <w:r>
        <w:separator/>
      </w:r>
    </w:p>
  </w:footnote>
  <w:footnote w:type="continuationSeparator" w:id="0">
    <w:p w:rsidR="004C5DCE" w:rsidRDefault="004C5DCE" w:rsidP="009D6FDE">
      <w:r>
        <w:continuationSeparator/>
      </w:r>
    </w:p>
  </w:footnote>
  <w:footnote w:id="1">
    <w:p w:rsidR="004C5DCE" w:rsidRDefault="004C5DCE">
      <w:pPr>
        <w:pStyle w:val="Notedebasdepage"/>
      </w:pPr>
      <w:r>
        <w:rPr>
          <w:rStyle w:val="Appelnotedebasdep"/>
        </w:rPr>
        <w:footnoteRef/>
      </w:r>
      <w:r>
        <w:t xml:space="preserve"> À noter, les communes ayant déposé leurs archives anciennes aux Archives départementales peuvent accéder à l’inventaire sur : </w:t>
      </w:r>
      <w:hyperlink r:id="rId1" w:history="1">
        <w:r w:rsidRPr="00E02CEC">
          <w:rPr>
            <w:rStyle w:val="Lienhypertexte"/>
          </w:rPr>
          <w:t>http://www.basesdocumentaires-cg06.fr/os-html/comm/home.html</w:t>
        </w:r>
      </w:hyperlink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52000"/>
    <w:multiLevelType w:val="hybridMultilevel"/>
    <w:tmpl w:val="086422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FDE"/>
    <w:rsid w:val="001451F5"/>
    <w:rsid w:val="00147C0F"/>
    <w:rsid w:val="001B5883"/>
    <w:rsid w:val="00203EE5"/>
    <w:rsid w:val="003021BE"/>
    <w:rsid w:val="00310876"/>
    <w:rsid w:val="00332827"/>
    <w:rsid w:val="00341881"/>
    <w:rsid w:val="00351B92"/>
    <w:rsid w:val="003E4B6A"/>
    <w:rsid w:val="00464B4C"/>
    <w:rsid w:val="004C08E5"/>
    <w:rsid w:val="004C17F0"/>
    <w:rsid w:val="004C5DCE"/>
    <w:rsid w:val="004F756A"/>
    <w:rsid w:val="00551CE0"/>
    <w:rsid w:val="00560D86"/>
    <w:rsid w:val="005C2A75"/>
    <w:rsid w:val="005C47F9"/>
    <w:rsid w:val="005D71D7"/>
    <w:rsid w:val="006168F5"/>
    <w:rsid w:val="00686D71"/>
    <w:rsid w:val="006B6C3D"/>
    <w:rsid w:val="006F4DC4"/>
    <w:rsid w:val="007840B3"/>
    <w:rsid w:val="007A0513"/>
    <w:rsid w:val="007B3454"/>
    <w:rsid w:val="00831936"/>
    <w:rsid w:val="0085740F"/>
    <w:rsid w:val="009408D9"/>
    <w:rsid w:val="00943EBF"/>
    <w:rsid w:val="009D6FDE"/>
    <w:rsid w:val="00A00DC0"/>
    <w:rsid w:val="00A12AB5"/>
    <w:rsid w:val="00B03C87"/>
    <w:rsid w:val="00B35A27"/>
    <w:rsid w:val="00B35E2D"/>
    <w:rsid w:val="00B4034D"/>
    <w:rsid w:val="00B62BED"/>
    <w:rsid w:val="00B96106"/>
    <w:rsid w:val="00C042B7"/>
    <w:rsid w:val="00C10E94"/>
    <w:rsid w:val="00C2765E"/>
    <w:rsid w:val="00CC2F94"/>
    <w:rsid w:val="00D748E8"/>
    <w:rsid w:val="00E67A78"/>
    <w:rsid w:val="00EC6ECF"/>
    <w:rsid w:val="00EE2CBA"/>
    <w:rsid w:val="00F442CB"/>
    <w:rsid w:val="00F51B47"/>
    <w:rsid w:val="00FA70BB"/>
    <w:rsid w:val="00FB62EA"/>
    <w:rsid w:val="00FE2DFF"/>
    <w:rsid w:val="00FF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FDE"/>
    <w:pPr>
      <w:autoSpaceDE w:val="0"/>
      <w:autoSpaceDN w:val="0"/>
    </w:pPr>
    <w:rPr>
      <w:rFonts w:eastAsiaTheme="minorEastAsia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9"/>
    <w:qFormat/>
    <w:rsid w:val="009D6FDE"/>
    <w:pPr>
      <w:keepNext/>
      <w:spacing w:before="240" w:after="60"/>
      <w:outlineLvl w:val="0"/>
    </w:pPr>
    <w:rPr>
      <w:rFonts w:ascii="Garamond" w:hAnsi="Garamond" w:cs="Garamond"/>
      <w:b/>
      <w:bCs/>
      <w:caps/>
      <w:shadow/>
      <w:kern w:val="28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9D6FDE"/>
    <w:pPr>
      <w:spacing w:before="240" w:after="60"/>
      <w:outlineLvl w:val="1"/>
    </w:pPr>
    <w:rPr>
      <w:rFonts w:ascii="Garamond" w:hAnsi="Garamond" w:cs="Garamond"/>
      <w:b/>
      <w:bCs/>
      <w:smallCap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9D6FDE"/>
    <w:pPr>
      <w:jc w:val="both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9D6FDE"/>
    <w:pPr>
      <w:keepNext/>
      <w:jc w:val="center"/>
      <w:outlineLvl w:val="3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D6FDE"/>
    <w:rPr>
      <w:rFonts w:ascii="Garamond" w:eastAsiaTheme="minorEastAsia" w:hAnsi="Garamond" w:cs="Garamond"/>
      <w:b/>
      <w:bCs/>
      <w:caps/>
      <w:shadow/>
      <w:kern w:val="28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rsid w:val="009D6FDE"/>
    <w:rPr>
      <w:rFonts w:ascii="Garamond" w:eastAsiaTheme="minorEastAsia" w:hAnsi="Garamond" w:cs="Garamond"/>
      <w:b/>
      <w:bCs/>
      <w:smallCap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rsid w:val="009D6FDE"/>
    <w:rPr>
      <w:rFonts w:eastAsiaTheme="minorEastAsia"/>
      <w:b/>
      <w:bCs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rsid w:val="009D6FDE"/>
    <w:rPr>
      <w:rFonts w:eastAsiaTheme="minorEastAsia"/>
      <w:sz w:val="28"/>
      <w:szCs w:val="28"/>
    </w:rPr>
  </w:style>
  <w:style w:type="paragraph" w:styleId="Titre">
    <w:name w:val="Title"/>
    <w:basedOn w:val="Normal"/>
    <w:link w:val="TitreCar"/>
    <w:uiPriority w:val="99"/>
    <w:qFormat/>
    <w:rsid w:val="009D6FD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rsid w:val="009D6FDE"/>
    <w:rPr>
      <w:rFonts w:ascii="Arial" w:eastAsiaTheme="minorEastAsia" w:hAnsi="Arial" w:cs="Arial"/>
      <w:b/>
      <w:bCs/>
      <w:kern w:val="28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rsid w:val="009D6FD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D6FDE"/>
    <w:rPr>
      <w:rFonts w:eastAsiaTheme="minorEastAsia"/>
    </w:rPr>
  </w:style>
  <w:style w:type="character" w:styleId="Appelnotedebasdep">
    <w:name w:val="footnote reference"/>
    <w:basedOn w:val="Policepardfaut"/>
    <w:uiPriority w:val="99"/>
    <w:rsid w:val="009D6FDE"/>
    <w:rPr>
      <w:rFonts w:cs="Times New Roman"/>
      <w:vertAlign w:val="superscript"/>
    </w:rPr>
  </w:style>
  <w:style w:type="paragraph" w:styleId="Retraitcorpsdetexte2">
    <w:name w:val="Body Text Indent 2"/>
    <w:basedOn w:val="Normal"/>
    <w:link w:val="Retraitcorpsdetexte2Car"/>
    <w:uiPriority w:val="99"/>
    <w:rsid w:val="009D6FDE"/>
    <w:pPr>
      <w:ind w:firstLine="720"/>
      <w:jc w:val="both"/>
    </w:pPr>
    <w:rPr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9D6FDE"/>
    <w:rPr>
      <w:rFonts w:eastAsiaTheme="minorEastAsia"/>
      <w:sz w:val="24"/>
      <w:szCs w:val="24"/>
    </w:rPr>
  </w:style>
  <w:style w:type="character" w:styleId="Lienhypertexte">
    <w:name w:val="Hyperlink"/>
    <w:basedOn w:val="Policepardfaut"/>
    <w:uiPriority w:val="99"/>
    <w:rsid w:val="009D6FDE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12A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sesdocumentaires-cg06.fr/os-html/comm/hom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802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cgam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hcavalie</dc:creator>
  <cp:lastModifiedBy>aslienhard</cp:lastModifiedBy>
  <cp:revision>6</cp:revision>
  <cp:lastPrinted>2014-03-31T13:06:00Z</cp:lastPrinted>
  <dcterms:created xsi:type="dcterms:W3CDTF">2020-02-27T15:52:00Z</dcterms:created>
  <dcterms:modified xsi:type="dcterms:W3CDTF">2020-02-28T09:28:00Z</dcterms:modified>
</cp:coreProperties>
</file>