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EE29" w14:textId="77777777" w:rsidR="005E088D" w:rsidRDefault="005E088D" w:rsidP="005E088D">
      <w:pPr>
        <w:spacing w:line="240" w:lineRule="auto"/>
        <w:jc w:val="center"/>
        <w:rPr>
          <w:rFonts w:cs="Calibri"/>
          <w:noProof/>
          <w:sz w:val="32"/>
          <w:szCs w:val="24"/>
          <w:lang w:eastAsia="fr-FR"/>
        </w:rPr>
      </w:pPr>
      <w:r w:rsidRPr="005F4FF8">
        <w:rPr>
          <w:rFonts w:cs="Calibri"/>
          <w:noProof/>
          <w:sz w:val="32"/>
          <w:szCs w:val="24"/>
          <w:lang w:eastAsia="fr-FR"/>
        </w:rPr>
        <w:drawing>
          <wp:inline distT="0" distB="0" distL="0" distR="0" wp14:anchorId="1C7A379E" wp14:editId="17B46C83">
            <wp:extent cx="3267075" cy="733425"/>
            <wp:effectExtent l="19050" t="0" r="9525" b="0"/>
            <wp:docPr id="2" name="Image 2"/>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6"/>
                    <a:srcRect/>
                    <a:stretch>
                      <a:fillRect/>
                    </a:stretch>
                  </pic:blipFill>
                  <pic:spPr bwMode="auto">
                    <a:xfrm>
                      <a:off x="0" y="0"/>
                      <a:ext cx="3267075" cy="733425"/>
                    </a:xfrm>
                    <a:prstGeom prst="rect">
                      <a:avLst/>
                    </a:prstGeom>
                    <a:noFill/>
                    <a:ln w="9525">
                      <a:noFill/>
                      <a:miter lim="800000"/>
                      <a:headEnd/>
                      <a:tailEnd/>
                    </a:ln>
                  </pic:spPr>
                </pic:pic>
              </a:graphicData>
            </a:graphic>
          </wp:inline>
        </w:drawing>
      </w:r>
    </w:p>
    <w:p w14:paraId="3E909BB2" w14:textId="77777777" w:rsidR="005E088D" w:rsidRDefault="005E088D" w:rsidP="005E088D">
      <w:pPr>
        <w:spacing w:line="240" w:lineRule="auto"/>
        <w:rPr>
          <w:rFonts w:cs="Calibri"/>
          <w:sz w:val="32"/>
          <w:szCs w:val="24"/>
        </w:rPr>
      </w:pPr>
    </w:p>
    <w:p w14:paraId="4CB1DECB" w14:textId="77777777" w:rsidR="005E088D" w:rsidRDefault="005E088D" w:rsidP="005E088D">
      <w:pPr>
        <w:spacing w:line="240" w:lineRule="auto"/>
        <w:rPr>
          <w:rFonts w:cs="Calibri"/>
          <w:sz w:val="32"/>
          <w:szCs w:val="24"/>
        </w:rPr>
      </w:pPr>
    </w:p>
    <w:p w14:paraId="126FB69B" w14:textId="5990D958" w:rsidR="005E088D" w:rsidRPr="005F4FF8" w:rsidRDefault="005E088D" w:rsidP="005E088D">
      <w:pPr>
        <w:spacing w:after="0" w:line="240" w:lineRule="auto"/>
        <w:jc w:val="center"/>
        <w:rPr>
          <w:rFonts w:cs="Calibri"/>
          <w:b/>
          <w:sz w:val="28"/>
          <w:szCs w:val="28"/>
        </w:rPr>
      </w:pPr>
      <w:r w:rsidRPr="005F4FF8">
        <w:rPr>
          <w:rFonts w:cs="Calibri"/>
          <w:b/>
          <w:sz w:val="28"/>
          <w:szCs w:val="28"/>
        </w:rPr>
        <w:t xml:space="preserve">APPEL À PROJET </w:t>
      </w:r>
      <w:r w:rsidR="00AD5EC6">
        <w:rPr>
          <w:rFonts w:cs="Calibri"/>
          <w:b/>
          <w:sz w:val="28"/>
          <w:szCs w:val="28"/>
        </w:rPr>
        <w:t>RENFORCEMENT DE L’OFFRE DES SAAD</w:t>
      </w:r>
    </w:p>
    <w:p w14:paraId="62BD0843" w14:textId="35C6F9A9" w:rsidR="005E088D" w:rsidRPr="005F4FF8" w:rsidRDefault="005E088D" w:rsidP="005E088D">
      <w:pPr>
        <w:spacing w:after="0"/>
        <w:jc w:val="center"/>
        <w:rPr>
          <w:rFonts w:cs="Calibri"/>
          <w:b/>
          <w:sz w:val="28"/>
          <w:szCs w:val="28"/>
        </w:rPr>
      </w:pPr>
      <w:r w:rsidRPr="005F4FF8">
        <w:rPr>
          <w:rFonts w:cs="Calibri"/>
          <w:b/>
          <w:sz w:val="28"/>
          <w:szCs w:val="28"/>
        </w:rPr>
        <w:t xml:space="preserve">INITIÉ PAR LE CONSEIL DÉPARTEMENTAL DES ALPES-MARITIMES </w:t>
      </w:r>
    </w:p>
    <w:p w14:paraId="08F2D5C6" w14:textId="133E50F0" w:rsidR="005E088D" w:rsidRPr="005F4FF8" w:rsidRDefault="005E088D" w:rsidP="005E088D">
      <w:pPr>
        <w:spacing w:after="0"/>
        <w:jc w:val="center"/>
        <w:rPr>
          <w:rFonts w:cs="Calibri"/>
          <w:b/>
          <w:sz w:val="28"/>
          <w:szCs w:val="28"/>
        </w:rPr>
      </w:pPr>
      <w:r w:rsidRPr="005F4FF8">
        <w:rPr>
          <w:rFonts w:cs="Calibri"/>
          <w:b/>
          <w:sz w:val="28"/>
          <w:szCs w:val="28"/>
        </w:rPr>
        <w:t>DATE DE LANCEMENT DE L’APPEL À PROJET</w:t>
      </w:r>
      <w:r>
        <w:rPr>
          <w:rFonts w:cs="Calibri"/>
          <w:b/>
          <w:sz w:val="28"/>
          <w:szCs w:val="28"/>
        </w:rPr>
        <w:t xml:space="preserve"> </w:t>
      </w:r>
    </w:p>
    <w:p w14:paraId="66FFC1D4" w14:textId="750345AA" w:rsidR="005E088D" w:rsidRPr="005F4FF8" w:rsidRDefault="00955335" w:rsidP="005E088D">
      <w:pPr>
        <w:spacing w:after="0"/>
        <w:jc w:val="center"/>
        <w:rPr>
          <w:rFonts w:cs="Calibri"/>
          <w:b/>
          <w:sz w:val="28"/>
          <w:szCs w:val="28"/>
        </w:rPr>
      </w:pPr>
      <w:r>
        <w:rPr>
          <w:rFonts w:cs="Calibri"/>
          <w:b/>
          <w:sz w:val="28"/>
          <w:szCs w:val="28"/>
        </w:rPr>
        <w:t>2</w:t>
      </w:r>
      <w:r w:rsidR="00206CFD">
        <w:rPr>
          <w:rFonts w:cs="Calibri"/>
          <w:b/>
          <w:sz w:val="28"/>
          <w:szCs w:val="28"/>
        </w:rPr>
        <w:t>3</w:t>
      </w:r>
      <w:r>
        <w:rPr>
          <w:rFonts w:cs="Calibri"/>
          <w:b/>
          <w:sz w:val="28"/>
          <w:szCs w:val="28"/>
        </w:rPr>
        <w:t xml:space="preserve"> septembre</w:t>
      </w:r>
      <w:r w:rsidR="005E088D">
        <w:rPr>
          <w:rFonts w:cs="Calibri"/>
          <w:b/>
          <w:sz w:val="28"/>
          <w:szCs w:val="28"/>
        </w:rPr>
        <w:t xml:space="preserve"> 2024</w:t>
      </w:r>
    </w:p>
    <w:p w14:paraId="7CBBC4FE" w14:textId="77777777" w:rsidR="005E088D" w:rsidRPr="005F4FF8" w:rsidRDefault="005E088D" w:rsidP="005E088D">
      <w:pPr>
        <w:spacing w:after="0"/>
        <w:jc w:val="center"/>
        <w:rPr>
          <w:rFonts w:cs="Calibri"/>
          <w:b/>
          <w:sz w:val="28"/>
          <w:szCs w:val="28"/>
        </w:rPr>
      </w:pPr>
      <w:r w:rsidRPr="005F4FF8">
        <w:rPr>
          <w:rFonts w:cs="Calibri"/>
          <w:b/>
          <w:sz w:val="28"/>
          <w:szCs w:val="28"/>
        </w:rPr>
        <w:t xml:space="preserve">DATE LIMITE DE DÉPÔT DES CANDIDATURES </w:t>
      </w:r>
    </w:p>
    <w:p w14:paraId="4A814274" w14:textId="199479BB" w:rsidR="005E088D" w:rsidRDefault="00955335" w:rsidP="00327220">
      <w:pPr>
        <w:pBdr>
          <w:bottom w:val="single" w:sz="4" w:space="1" w:color="auto"/>
        </w:pBdr>
        <w:spacing w:after="0"/>
        <w:jc w:val="center"/>
        <w:rPr>
          <w:rFonts w:cs="Calibri"/>
          <w:b/>
          <w:sz w:val="28"/>
          <w:szCs w:val="28"/>
        </w:rPr>
      </w:pPr>
      <w:r>
        <w:rPr>
          <w:rFonts w:cs="Calibri"/>
          <w:b/>
          <w:sz w:val="28"/>
          <w:szCs w:val="28"/>
        </w:rPr>
        <w:t>31 octobre</w:t>
      </w:r>
      <w:r w:rsidR="00964022">
        <w:rPr>
          <w:rFonts w:cs="Calibri"/>
          <w:b/>
          <w:sz w:val="28"/>
          <w:szCs w:val="28"/>
        </w:rPr>
        <w:t xml:space="preserve"> 2024</w:t>
      </w:r>
      <w:r w:rsidR="005E088D">
        <w:rPr>
          <w:rFonts w:cs="Calibri"/>
          <w:b/>
          <w:sz w:val="28"/>
          <w:szCs w:val="28"/>
        </w:rPr>
        <w:t xml:space="preserve"> </w:t>
      </w:r>
      <w:r w:rsidR="005E088D" w:rsidRPr="005F4FF8">
        <w:rPr>
          <w:rFonts w:cs="Calibri"/>
          <w:b/>
          <w:sz w:val="28"/>
          <w:szCs w:val="28"/>
        </w:rPr>
        <w:t xml:space="preserve">à </w:t>
      </w:r>
      <w:r w:rsidR="00164FF9">
        <w:rPr>
          <w:rFonts w:cs="Calibri"/>
          <w:b/>
          <w:sz w:val="28"/>
          <w:szCs w:val="28"/>
        </w:rPr>
        <w:t>18h</w:t>
      </w:r>
    </w:p>
    <w:p w14:paraId="58017025" w14:textId="77777777" w:rsidR="00327220" w:rsidRPr="005F4FF8" w:rsidRDefault="00327220" w:rsidP="00327220">
      <w:pPr>
        <w:pBdr>
          <w:bottom w:val="single" w:sz="4" w:space="1" w:color="auto"/>
        </w:pBdr>
        <w:spacing w:after="0"/>
        <w:jc w:val="center"/>
        <w:rPr>
          <w:rFonts w:cs="Calibri"/>
          <w:sz w:val="28"/>
          <w:szCs w:val="28"/>
        </w:rPr>
      </w:pPr>
    </w:p>
    <w:p w14:paraId="5BDF317C" w14:textId="77777777" w:rsidR="005E088D" w:rsidRPr="000D0915" w:rsidRDefault="005E088D" w:rsidP="005E088D">
      <w:pPr>
        <w:spacing w:after="0"/>
        <w:jc w:val="center"/>
        <w:rPr>
          <w:rFonts w:cs="Calibri"/>
          <w:sz w:val="28"/>
          <w:szCs w:val="28"/>
        </w:rPr>
      </w:pPr>
    </w:p>
    <w:p w14:paraId="317DB0E9" w14:textId="77777777" w:rsidR="005E088D" w:rsidRDefault="005E088D" w:rsidP="00565DFD">
      <w:pPr>
        <w:jc w:val="both"/>
        <w:rPr>
          <w:rFonts w:ascii="Times New Roman" w:hAnsi="Times New Roman" w:cs="Times New Roman"/>
          <w:b/>
          <w:bCs/>
          <w:u w:val="single"/>
        </w:rPr>
      </w:pPr>
    </w:p>
    <w:p w14:paraId="06370CFE" w14:textId="77777777" w:rsidR="005E088D" w:rsidRDefault="005E088D" w:rsidP="00565DFD">
      <w:pPr>
        <w:jc w:val="both"/>
        <w:rPr>
          <w:rFonts w:ascii="Times New Roman" w:hAnsi="Times New Roman" w:cs="Times New Roman"/>
          <w:b/>
          <w:bCs/>
          <w:u w:val="single"/>
        </w:rPr>
      </w:pPr>
    </w:p>
    <w:p w14:paraId="2EBA9ADC" w14:textId="3DF8A0A1" w:rsidR="00E976EB" w:rsidRPr="00846BB6" w:rsidRDefault="00E976EB" w:rsidP="00846BB6">
      <w:pPr>
        <w:jc w:val="both"/>
        <w:rPr>
          <w:rFonts w:cstheme="minorHAnsi"/>
          <w:b/>
          <w:bCs/>
          <w:u w:val="single"/>
        </w:rPr>
      </w:pPr>
      <w:r w:rsidRPr="00846BB6">
        <w:rPr>
          <w:rFonts w:cstheme="minorHAnsi"/>
          <w:b/>
          <w:bCs/>
          <w:u w:val="single"/>
        </w:rPr>
        <w:t>CADRE GENERAL</w:t>
      </w:r>
    </w:p>
    <w:p w14:paraId="117D59E2" w14:textId="2034EED2" w:rsidR="00F10395" w:rsidRDefault="00F10395" w:rsidP="00846BB6">
      <w:pPr>
        <w:pStyle w:val="Corpsdetexte"/>
        <w:widowControl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Le Département des Alpes-Maritimes est chef de file de l’action sociale. A ce titre, il met en place une politique volontariste en matière d’insertion et d’autonomie.</w:t>
      </w:r>
    </w:p>
    <w:p w14:paraId="3452438C" w14:textId="77777777" w:rsidR="00F10395" w:rsidRDefault="00F10395" w:rsidP="00846BB6">
      <w:pPr>
        <w:pStyle w:val="Corpsdetexte"/>
        <w:widowControl w:val="0"/>
        <w:jc w:val="both"/>
        <w:rPr>
          <w:rFonts w:asciiTheme="minorHAnsi" w:eastAsia="Calibri" w:hAnsiTheme="minorHAnsi" w:cstheme="minorHAnsi"/>
          <w:sz w:val="22"/>
          <w:szCs w:val="22"/>
          <w:lang w:eastAsia="en-US"/>
        </w:rPr>
      </w:pPr>
    </w:p>
    <w:p w14:paraId="41346AE8" w14:textId="49A0FE77" w:rsidR="00F10395" w:rsidRPr="00AD5EC6" w:rsidRDefault="00F10395" w:rsidP="00F10395">
      <w:pPr>
        <w:pStyle w:val="Corpsdetexte"/>
        <w:widowControl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Il est d’une part, un a</w:t>
      </w:r>
      <w:r w:rsidR="005E088D" w:rsidRPr="00AD5EC6">
        <w:rPr>
          <w:rFonts w:asciiTheme="minorHAnsi" w:eastAsia="Calibri" w:hAnsiTheme="minorHAnsi" w:cstheme="minorHAnsi"/>
          <w:sz w:val="22"/>
          <w:szCs w:val="22"/>
          <w:lang w:eastAsia="en-US"/>
        </w:rPr>
        <w:t xml:space="preserve">cteur majeur </w:t>
      </w:r>
      <w:r w:rsidR="00B0757F" w:rsidRPr="00AD5EC6">
        <w:rPr>
          <w:rFonts w:asciiTheme="minorHAnsi" w:eastAsia="Calibri" w:hAnsiTheme="minorHAnsi" w:cstheme="minorHAnsi"/>
          <w:sz w:val="22"/>
          <w:szCs w:val="22"/>
          <w:lang w:eastAsia="en-US"/>
        </w:rPr>
        <w:t>du Service Public de l’Insertion et de l’Emploi</w:t>
      </w:r>
      <w:r w:rsidRPr="00AD5EC6">
        <w:rPr>
          <w:rFonts w:asciiTheme="minorHAnsi" w:eastAsia="Calibri" w:hAnsiTheme="minorHAnsi" w:cstheme="minorHAnsi"/>
          <w:sz w:val="22"/>
          <w:szCs w:val="22"/>
          <w:lang w:eastAsia="en-US"/>
        </w:rPr>
        <w:t>.</w:t>
      </w:r>
      <w:r w:rsidR="00B0757F" w:rsidRPr="00AD5EC6">
        <w:rPr>
          <w:rFonts w:asciiTheme="minorHAnsi" w:eastAsia="Calibri" w:hAnsiTheme="minorHAnsi" w:cstheme="minorHAnsi"/>
          <w:sz w:val="22"/>
          <w:szCs w:val="22"/>
          <w:lang w:eastAsia="en-US"/>
        </w:rPr>
        <w:t xml:space="preserve"> </w:t>
      </w:r>
      <w:proofErr w:type="gramStart"/>
      <w:r w:rsidR="005E088D" w:rsidRPr="00AD5EC6">
        <w:rPr>
          <w:rFonts w:asciiTheme="minorHAnsi" w:eastAsia="Calibri" w:hAnsiTheme="minorHAnsi" w:cstheme="minorHAnsi"/>
          <w:sz w:val="22"/>
          <w:szCs w:val="22"/>
          <w:lang w:eastAsia="en-US"/>
        </w:rPr>
        <w:t>le</w:t>
      </w:r>
      <w:proofErr w:type="gramEnd"/>
      <w:r w:rsidR="005E088D" w:rsidRPr="00AD5EC6">
        <w:rPr>
          <w:rFonts w:asciiTheme="minorHAnsi" w:eastAsia="Calibri" w:hAnsiTheme="minorHAnsi" w:cstheme="minorHAnsi"/>
          <w:sz w:val="22"/>
          <w:szCs w:val="22"/>
          <w:lang w:eastAsia="en-US"/>
        </w:rPr>
        <w:t xml:space="preserve"> Département </w:t>
      </w:r>
      <w:r w:rsidRPr="00AD5EC6">
        <w:rPr>
          <w:rFonts w:asciiTheme="minorHAnsi" w:eastAsia="Calibri" w:hAnsiTheme="minorHAnsi" w:cstheme="minorHAnsi"/>
          <w:sz w:val="22"/>
          <w:szCs w:val="22"/>
          <w:lang w:eastAsia="en-US"/>
        </w:rPr>
        <w:t xml:space="preserve">a en effet </w:t>
      </w:r>
      <w:r w:rsidR="005E088D" w:rsidRPr="00AD5EC6">
        <w:rPr>
          <w:rFonts w:asciiTheme="minorHAnsi" w:eastAsia="Calibri" w:hAnsiTheme="minorHAnsi" w:cstheme="minorHAnsi"/>
          <w:sz w:val="22"/>
          <w:szCs w:val="22"/>
          <w:lang w:eastAsia="en-US"/>
        </w:rPr>
        <w:t>défin</w:t>
      </w:r>
      <w:r w:rsidR="00A00B7E" w:rsidRPr="00AD5EC6">
        <w:rPr>
          <w:rFonts w:asciiTheme="minorHAnsi" w:eastAsia="Calibri" w:hAnsiTheme="minorHAnsi" w:cstheme="minorHAnsi"/>
          <w:sz w:val="22"/>
          <w:szCs w:val="22"/>
          <w:lang w:eastAsia="en-US"/>
        </w:rPr>
        <w:t xml:space="preserve">i comme </w:t>
      </w:r>
      <w:r w:rsidR="00B0757F" w:rsidRPr="00AD5EC6">
        <w:rPr>
          <w:rFonts w:asciiTheme="minorHAnsi" w:eastAsia="Calibri" w:hAnsiTheme="minorHAnsi" w:cstheme="minorHAnsi"/>
          <w:sz w:val="22"/>
          <w:szCs w:val="22"/>
          <w:lang w:eastAsia="en-US"/>
        </w:rPr>
        <w:t xml:space="preserve">axe de travail </w:t>
      </w:r>
      <w:r w:rsidR="00E76230" w:rsidRPr="00AD5EC6">
        <w:rPr>
          <w:rFonts w:asciiTheme="minorHAnsi" w:eastAsia="Calibri" w:hAnsiTheme="minorHAnsi" w:cstheme="minorHAnsi"/>
          <w:sz w:val="22"/>
          <w:szCs w:val="22"/>
          <w:lang w:eastAsia="en-US"/>
        </w:rPr>
        <w:t>principal</w:t>
      </w:r>
      <w:r w:rsidR="00B0757F" w:rsidRPr="00AD5EC6">
        <w:rPr>
          <w:rFonts w:asciiTheme="minorHAnsi" w:eastAsia="Calibri" w:hAnsiTheme="minorHAnsi" w:cstheme="minorHAnsi"/>
          <w:sz w:val="22"/>
          <w:szCs w:val="22"/>
          <w:lang w:eastAsia="en-US"/>
        </w:rPr>
        <w:t xml:space="preserve"> la levée des freins pour un retour à l’emploi.</w:t>
      </w:r>
    </w:p>
    <w:p w14:paraId="12F61ACE" w14:textId="393CD8D3" w:rsidR="00B0757F" w:rsidRPr="00AD5EC6" w:rsidRDefault="00B0757F" w:rsidP="00846BB6">
      <w:pPr>
        <w:spacing w:after="0" w:line="240" w:lineRule="auto"/>
        <w:jc w:val="both"/>
        <w:rPr>
          <w:rFonts w:eastAsia="Calibri" w:cstheme="minorHAnsi"/>
          <w:kern w:val="0"/>
          <w14:ligatures w14:val="none"/>
        </w:rPr>
      </w:pPr>
    </w:p>
    <w:p w14:paraId="165AFA36" w14:textId="44745964" w:rsidR="00F10395" w:rsidRPr="00AD5EC6" w:rsidRDefault="00F10395" w:rsidP="00846BB6">
      <w:pPr>
        <w:spacing w:after="0" w:line="240" w:lineRule="auto"/>
        <w:jc w:val="both"/>
        <w:rPr>
          <w:rFonts w:eastAsia="Calibri" w:cstheme="minorHAnsi"/>
          <w:kern w:val="0"/>
          <w14:ligatures w14:val="none"/>
        </w:rPr>
      </w:pPr>
      <w:r w:rsidRPr="00AD5EC6">
        <w:rPr>
          <w:rFonts w:eastAsia="Calibri" w:cstheme="minorHAnsi"/>
          <w:kern w:val="0"/>
          <w14:ligatures w14:val="none"/>
        </w:rPr>
        <w:t xml:space="preserve">D’autre part, il a fait de l’autonomie un enjeu prioritaire, avec une volonté sans faille de permettre à chacune et chacun, quelles que soient ses difficultés, de trouver sur </w:t>
      </w:r>
      <w:r w:rsidR="00E76230" w:rsidRPr="00AD5EC6">
        <w:rPr>
          <w:rFonts w:eastAsia="Calibri" w:cstheme="minorHAnsi"/>
          <w:kern w:val="0"/>
          <w14:ligatures w14:val="none"/>
        </w:rPr>
        <w:t>le</w:t>
      </w:r>
      <w:r w:rsidRPr="00AD5EC6">
        <w:rPr>
          <w:rFonts w:eastAsia="Calibri" w:cstheme="minorHAnsi"/>
          <w:kern w:val="0"/>
          <w14:ligatures w14:val="none"/>
        </w:rPr>
        <w:t xml:space="preserve"> territoire les meilleures réponses à ses besoins et attentes.</w:t>
      </w:r>
    </w:p>
    <w:p w14:paraId="2F44EEE9" w14:textId="77777777" w:rsidR="00E76230" w:rsidRPr="00AD5EC6" w:rsidRDefault="00E76230" w:rsidP="00846BB6">
      <w:pPr>
        <w:spacing w:after="0" w:line="240" w:lineRule="auto"/>
        <w:jc w:val="both"/>
        <w:rPr>
          <w:rFonts w:eastAsia="Calibri" w:cstheme="minorHAnsi"/>
          <w:kern w:val="0"/>
          <w14:ligatures w14:val="none"/>
        </w:rPr>
      </w:pPr>
    </w:p>
    <w:p w14:paraId="678956F1" w14:textId="785DD9AD" w:rsidR="00E76230" w:rsidRPr="00AD5EC6" w:rsidRDefault="00E76230" w:rsidP="00846BB6">
      <w:pPr>
        <w:spacing w:after="0" w:line="240" w:lineRule="auto"/>
        <w:jc w:val="both"/>
        <w:rPr>
          <w:rFonts w:eastAsia="Calibri" w:cstheme="minorHAnsi"/>
          <w:kern w:val="0"/>
          <w14:ligatures w14:val="none"/>
        </w:rPr>
      </w:pPr>
      <w:r w:rsidRPr="00AD5EC6">
        <w:rPr>
          <w:rFonts w:eastAsia="Calibri" w:cstheme="minorHAnsi"/>
          <w:kern w:val="0"/>
          <w14:ligatures w14:val="none"/>
        </w:rPr>
        <w:t>Les Services d’aide et d’accompagnement à domicile (SAAD) interviennent auprès de personnes âgées dépendantes, de personnes handicapées ou de familles fragilisées</w:t>
      </w:r>
    </w:p>
    <w:p w14:paraId="50A527F8" w14:textId="3E12BACE" w:rsidR="00E76230" w:rsidRPr="00AD5EC6" w:rsidRDefault="00E76230" w:rsidP="00E76230">
      <w:pPr>
        <w:spacing w:after="0" w:line="240" w:lineRule="auto"/>
        <w:jc w:val="both"/>
        <w:rPr>
          <w:rFonts w:eastAsia="Calibri" w:cstheme="minorHAnsi"/>
          <w:kern w:val="0"/>
          <w14:ligatures w14:val="none"/>
        </w:rPr>
      </w:pPr>
      <w:r w:rsidRPr="00AD5EC6">
        <w:rPr>
          <w:rFonts w:eastAsia="Calibri" w:cstheme="minorHAnsi"/>
          <w:kern w:val="0"/>
          <w14:ligatures w14:val="none"/>
        </w:rPr>
        <w:t xml:space="preserve">Depuis de nombreuses années, le secteur médico-social est confronté à une situation inquiétante de manque de professionnels. </w:t>
      </w:r>
      <w:r w:rsidR="00741A4E" w:rsidRPr="00AD5EC6">
        <w:rPr>
          <w:rFonts w:eastAsia="Calibri" w:cstheme="minorHAnsi"/>
          <w:kern w:val="0"/>
          <w14:ligatures w14:val="none"/>
        </w:rPr>
        <w:t>Cette situation est d’autant plus prégnante dans les territoires ruraux où la proportion de public nécessitant une intervention à domicile est plus conséquente que sur le littoral alors même que les problématiques de mobilité sont amplifiées.</w:t>
      </w:r>
    </w:p>
    <w:p w14:paraId="0C3AC9EC" w14:textId="77777777" w:rsidR="00B0757F" w:rsidRPr="00AD5EC6" w:rsidRDefault="00B0757F" w:rsidP="00846BB6">
      <w:pPr>
        <w:spacing w:after="0" w:line="240" w:lineRule="auto"/>
        <w:jc w:val="both"/>
        <w:rPr>
          <w:rFonts w:eastAsia="Calibri" w:cstheme="minorHAnsi"/>
          <w:kern w:val="0"/>
          <w14:ligatures w14:val="none"/>
        </w:rPr>
      </w:pPr>
    </w:p>
    <w:p w14:paraId="78352612" w14:textId="007DF5A5" w:rsidR="00565DFD" w:rsidRPr="00846BB6" w:rsidRDefault="00565DFD" w:rsidP="00846BB6">
      <w:pPr>
        <w:jc w:val="both"/>
        <w:rPr>
          <w:rFonts w:cstheme="minorHAnsi"/>
        </w:rPr>
      </w:pPr>
      <w:r w:rsidRPr="00AD5EC6">
        <w:rPr>
          <w:rFonts w:eastAsia="Calibri" w:cstheme="minorHAnsi"/>
          <w:kern w:val="0"/>
          <w14:ligatures w14:val="none"/>
        </w:rPr>
        <w:t>Dans ce cadre, le présent appel à projet doit permettre</w:t>
      </w:r>
      <w:r w:rsidR="00A00B7E" w:rsidRPr="00AD5EC6">
        <w:rPr>
          <w:rFonts w:eastAsia="Calibri" w:cstheme="minorHAnsi"/>
          <w:kern w:val="0"/>
          <w14:ligatures w14:val="none"/>
        </w:rPr>
        <w:t xml:space="preserve"> de proposer</w:t>
      </w:r>
      <w:r w:rsidRPr="00AD5EC6">
        <w:rPr>
          <w:rFonts w:eastAsia="Calibri" w:cstheme="minorHAnsi"/>
          <w:kern w:val="0"/>
          <w14:ligatures w14:val="none"/>
        </w:rPr>
        <w:t xml:space="preserve"> </w:t>
      </w:r>
      <w:r w:rsidR="00741A4E" w:rsidRPr="00AD5EC6">
        <w:rPr>
          <w:rFonts w:eastAsia="Calibri" w:cstheme="minorHAnsi"/>
          <w:kern w:val="0"/>
          <w14:ligatures w14:val="none"/>
        </w:rPr>
        <w:t>des solutions visant</w:t>
      </w:r>
      <w:r w:rsidR="00741A4E">
        <w:rPr>
          <w:rFonts w:cstheme="minorHAnsi"/>
        </w:rPr>
        <w:t xml:space="preserve"> à résoudre la problématique de mobilité afin de pourvoir aux besoins de recrutement des SAAD intervenant sur le territoire de la communauté de Commune des Alpes d’Azur</w:t>
      </w:r>
      <w:r w:rsidR="00AD5EC6">
        <w:rPr>
          <w:rFonts w:cstheme="minorHAnsi"/>
        </w:rPr>
        <w:t>.</w:t>
      </w:r>
    </w:p>
    <w:p w14:paraId="27FF2E57" w14:textId="177AB071" w:rsidR="00E976EB" w:rsidRPr="00846BB6" w:rsidRDefault="00E976EB" w:rsidP="00846BB6">
      <w:pPr>
        <w:jc w:val="both"/>
        <w:rPr>
          <w:rFonts w:cstheme="minorHAnsi"/>
          <w:b/>
          <w:bCs/>
          <w:u w:val="single"/>
        </w:rPr>
      </w:pPr>
      <w:r w:rsidRPr="00846BB6">
        <w:rPr>
          <w:rFonts w:cstheme="minorHAnsi"/>
          <w:b/>
          <w:bCs/>
          <w:u w:val="single"/>
        </w:rPr>
        <w:t xml:space="preserve">OBJECTIFS </w:t>
      </w:r>
    </w:p>
    <w:p w14:paraId="1F701779" w14:textId="392CC37E" w:rsidR="00AD5EC6" w:rsidRDefault="00AD5EC6" w:rsidP="00846BB6">
      <w:pPr>
        <w:jc w:val="both"/>
        <w:rPr>
          <w:rFonts w:cstheme="minorHAnsi"/>
        </w:rPr>
      </w:pPr>
      <w:r>
        <w:rPr>
          <w:rFonts w:cstheme="minorHAnsi"/>
        </w:rPr>
        <w:t>Les solutions de mobilité proposées dans le cadre de cet appel à projet ont pour objectif de :</w:t>
      </w:r>
    </w:p>
    <w:p w14:paraId="2EB4B187" w14:textId="77777777" w:rsidR="00AD5EC6" w:rsidRPr="00AD5EC6" w:rsidRDefault="00AD5EC6" w:rsidP="00AD5EC6">
      <w:pPr>
        <w:pStyle w:val="Paragraphedeliste"/>
        <w:numPr>
          <w:ilvl w:val="0"/>
          <w:numId w:val="5"/>
        </w:numPr>
        <w:jc w:val="both"/>
        <w:rPr>
          <w:rFonts w:cstheme="minorHAnsi"/>
        </w:rPr>
      </w:pPr>
      <w:r w:rsidRPr="00AD5EC6">
        <w:rPr>
          <w:rFonts w:cstheme="minorHAnsi"/>
        </w:rPr>
        <w:t>Lutter contre le chômage sur le territoire de la Communauté de Communes des Alpes d’Azur</w:t>
      </w:r>
    </w:p>
    <w:p w14:paraId="2EDEAF16" w14:textId="05549E28" w:rsidR="00E976EB" w:rsidRPr="00AD5EC6" w:rsidRDefault="00955335" w:rsidP="00AD5EC6">
      <w:pPr>
        <w:pStyle w:val="Paragraphedeliste"/>
        <w:numPr>
          <w:ilvl w:val="0"/>
          <w:numId w:val="5"/>
        </w:numPr>
        <w:jc w:val="both"/>
        <w:rPr>
          <w:rFonts w:cstheme="minorHAnsi"/>
        </w:rPr>
      </w:pPr>
      <w:r w:rsidRPr="00AD5EC6">
        <w:rPr>
          <w:rFonts w:cstheme="minorHAnsi"/>
        </w:rPr>
        <w:t>Lutter contre les bas salaires</w:t>
      </w:r>
    </w:p>
    <w:p w14:paraId="583A1A0F" w14:textId="6B402986" w:rsidR="00955335" w:rsidRPr="00AD5EC6" w:rsidRDefault="00955335" w:rsidP="00AD5EC6">
      <w:pPr>
        <w:pStyle w:val="Paragraphedeliste"/>
        <w:numPr>
          <w:ilvl w:val="0"/>
          <w:numId w:val="5"/>
        </w:numPr>
        <w:jc w:val="both"/>
        <w:rPr>
          <w:rFonts w:cstheme="minorHAnsi"/>
        </w:rPr>
      </w:pPr>
      <w:r w:rsidRPr="00AD5EC6">
        <w:rPr>
          <w:rFonts w:cstheme="minorHAnsi"/>
        </w:rPr>
        <w:lastRenderedPageBreak/>
        <w:t xml:space="preserve">Lutter contre la </w:t>
      </w:r>
      <w:proofErr w:type="spellStart"/>
      <w:proofErr w:type="gramStart"/>
      <w:r w:rsidRPr="00AD5EC6">
        <w:rPr>
          <w:rFonts w:cstheme="minorHAnsi"/>
        </w:rPr>
        <w:t>non exécution</w:t>
      </w:r>
      <w:proofErr w:type="spellEnd"/>
      <w:proofErr w:type="gramEnd"/>
      <w:r w:rsidRPr="00AD5EC6">
        <w:rPr>
          <w:rFonts w:cstheme="minorHAnsi"/>
        </w:rPr>
        <w:t xml:space="preserve"> des plans d’aides APA sur territoire de la Communauté de Communes des Alpes d’Azur</w:t>
      </w:r>
    </w:p>
    <w:p w14:paraId="6162DF2A" w14:textId="77777777" w:rsidR="00632987" w:rsidRPr="00846BB6" w:rsidRDefault="00632987" w:rsidP="00846BB6">
      <w:pPr>
        <w:jc w:val="both"/>
        <w:rPr>
          <w:rFonts w:cstheme="minorHAnsi"/>
        </w:rPr>
      </w:pPr>
    </w:p>
    <w:p w14:paraId="18900C34" w14:textId="0E404101" w:rsidR="00E976EB" w:rsidRPr="00846BB6" w:rsidRDefault="00E976EB" w:rsidP="00846BB6">
      <w:pPr>
        <w:jc w:val="both"/>
        <w:rPr>
          <w:rFonts w:cstheme="minorHAnsi"/>
          <w:b/>
          <w:bCs/>
          <w:u w:val="single"/>
        </w:rPr>
      </w:pPr>
      <w:r w:rsidRPr="00846BB6">
        <w:rPr>
          <w:rFonts w:cstheme="minorHAnsi"/>
          <w:b/>
          <w:bCs/>
          <w:u w:val="single"/>
        </w:rPr>
        <w:t>TYPE D’ACTION ATTEN</w:t>
      </w:r>
      <w:r w:rsidR="00632987" w:rsidRPr="00846BB6">
        <w:rPr>
          <w:rFonts w:cstheme="minorHAnsi"/>
          <w:b/>
          <w:bCs/>
          <w:u w:val="single"/>
        </w:rPr>
        <w:t>D</w:t>
      </w:r>
      <w:r w:rsidRPr="00846BB6">
        <w:rPr>
          <w:rFonts w:cstheme="minorHAnsi"/>
          <w:b/>
          <w:bCs/>
          <w:u w:val="single"/>
        </w:rPr>
        <w:t xml:space="preserve">UE </w:t>
      </w:r>
    </w:p>
    <w:p w14:paraId="5A942179" w14:textId="5BC5AE15" w:rsidR="00E976EB" w:rsidRDefault="00A97A49" w:rsidP="00846BB6">
      <w:pPr>
        <w:jc w:val="both"/>
        <w:rPr>
          <w:rFonts w:cstheme="minorHAnsi"/>
        </w:rPr>
      </w:pPr>
      <w:r w:rsidRPr="00846BB6">
        <w:rPr>
          <w:rFonts w:cstheme="minorHAnsi"/>
        </w:rPr>
        <w:t xml:space="preserve">L’action proposée </w:t>
      </w:r>
      <w:r w:rsidR="00955335">
        <w:rPr>
          <w:rFonts w:cstheme="minorHAnsi"/>
        </w:rPr>
        <w:t xml:space="preserve">vise à </w:t>
      </w:r>
      <w:r w:rsidR="00716381">
        <w:rPr>
          <w:rFonts w:cstheme="minorHAnsi"/>
        </w:rPr>
        <w:t>favoriser</w:t>
      </w:r>
      <w:r w:rsidR="00955335">
        <w:rPr>
          <w:rFonts w:cstheme="minorHAnsi"/>
        </w:rPr>
        <w:t xml:space="preserve"> la mobilité des salariés des structures d’aides </w:t>
      </w:r>
      <w:r w:rsidR="00AD5EC6">
        <w:rPr>
          <w:rFonts w:cstheme="minorHAnsi"/>
        </w:rPr>
        <w:t xml:space="preserve">et d’accompagnement </w:t>
      </w:r>
      <w:r w:rsidR="00955335">
        <w:rPr>
          <w:rFonts w:cstheme="minorHAnsi"/>
        </w:rPr>
        <w:t xml:space="preserve">à domicile </w:t>
      </w:r>
      <w:r w:rsidR="00716381">
        <w:rPr>
          <w:rFonts w:cstheme="minorHAnsi"/>
        </w:rPr>
        <w:t xml:space="preserve">afin d’augmenter la couverture des structures </w:t>
      </w:r>
      <w:r w:rsidR="00955335">
        <w:rPr>
          <w:rFonts w:cstheme="minorHAnsi"/>
        </w:rPr>
        <w:t>du territoire de la Communauté de Communes des Alpes d’Azur.</w:t>
      </w:r>
      <w:r w:rsidRPr="00846BB6">
        <w:rPr>
          <w:rFonts w:cstheme="minorHAnsi"/>
        </w:rPr>
        <w:t xml:space="preserve"> </w:t>
      </w:r>
    </w:p>
    <w:p w14:paraId="25238849" w14:textId="0A14A364" w:rsidR="00716381" w:rsidRPr="00846BB6" w:rsidRDefault="00716381" w:rsidP="00846BB6">
      <w:pPr>
        <w:jc w:val="both"/>
        <w:rPr>
          <w:rFonts w:cstheme="minorHAnsi"/>
        </w:rPr>
      </w:pPr>
      <w:r>
        <w:rPr>
          <w:rFonts w:cstheme="minorHAnsi"/>
        </w:rPr>
        <w:t>Elle participera également à la création d’une offre de mobilité pour les SAAD afin de faciliter le recrutement de salarié en insertion non mobile et résidant sur les communes de la CCAA.</w:t>
      </w:r>
    </w:p>
    <w:p w14:paraId="3D588943" w14:textId="6CE4C39A" w:rsidR="00500694" w:rsidRDefault="00500694" w:rsidP="00846BB6">
      <w:pPr>
        <w:jc w:val="both"/>
        <w:rPr>
          <w:rFonts w:cstheme="minorHAnsi"/>
        </w:rPr>
      </w:pPr>
      <w:r w:rsidRPr="00846BB6">
        <w:rPr>
          <w:rFonts w:cstheme="minorHAnsi"/>
        </w:rPr>
        <w:t xml:space="preserve">Le budget prévisionnel alloué à cette action est de </w:t>
      </w:r>
      <w:r w:rsidR="00955335">
        <w:rPr>
          <w:rFonts w:cstheme="minorHAnsi"/>
        </w:rPr>
        <w:t>22</w:t>
      </w:r>
      <w:r w:rsidRPr="00846BB6">
        <w:rPr>
          <w:rFonts w:cstheme="minorHAnsi"/>
        </w:rPr>
        <w:t>0 000 €</w:t>
      </w:r>
      <w:r w:rsidR="00955335">
        <w:rPr>
          <w:rFonts w:cstheme="minorHAnsi"/>
        </w:rPr>
        <w:t>.</w:t>
      </w:r>
      <w:r w:rsidRPr="00846BB6">
        <w:rPr>
          <w:rFonts w:cstheme="minorHAnsi"/>
        </w:rPr>
        <w:t xml:space="preserve"> </w:t>
      </w:r>
    </w:p>
    <w:p w14:paraId="2E738354" w14:textId="77777777" w:rsidR="00356083" w:rsidRPr="00356083" w:rsidRDefault="00356083" w:rsidP="00356083">
      <w:pPr>
        <w:spacing w:after="0" w:line="240" w:lineRule="auto"/>
        <w:jc w:val="both"/>
        <w:rPr>
          <w:rFonts w:cstheme="minorHAnsi"/>
          <w:sz w:val="24"/>
          <w:szCs w:val="24"/>
          <w:lang w:eastAsia="fr-FR"/>
        </w:rPr>
      </w:pPr>
      <w:r w:rsidRPr="00356083">
        <w:rPr>
          <w:rFonts w:cstheme="minorHAnsi"/>
          <w:sz w:val="24"/>
          <w:szCs w:val="24"/>
          <w:lang w:eastAsia="fr-FR"/>
        </w:rPr>
        <w:t>Les pièces du présent appel à projet devront être exclusivement rédigées en français.</w:t>
      </w:r>
    </w:p>
    <w:p w14:paraId="20820B41" w14:textId="77777777" w:rsidR="00356083" w:rsidRPr="00846BB6" w:rsidRDefault="00356083" w:rsidP="00356083">
      <w:pPr>
        <w:spacing w:after="0" w:line="240" w:lineRule="auto"/>
        <w:jc w:val="both"/>
        <w:rPr>
          <w:rFonts w:cstheme="minorHAnsi"/>
          <w:sz w:val="24"/>
          <w:szCs w:val="24"/>
          <w:lang w:eastAsia="fr-FR"/>
        </w:rPr>
      </w:pPr>
      <w:r w:rsidRPr="00356083">
        <w:rPr>
          <w:rFonts w:cstheme="minorHAnsi"/>
          <w:sz w:val="24"/>
          <w:szCs w:val="24"/>
          <w:lang w:eastAsia="fr-FR"/>
        </w:rPr>
        <w:t>L’unité monétaire des projets déposés est l’euro.</w:t>
      </w:r>
    </w:p>
    <w:p w14:paraId="7858C299" w14:textId="77777777" w:rsidR="00A97A49" w:rsidRPr="00846BB6" w:rsidRDefault="00A97A49" w:rsidP="00846BB6">
      <w:pPr>
        <w:pStyle w:val="Paragraphedeliste"/>
        <w:jc w:val="both"/>
        <w:rPr>
          <w:rFonts w:cstheme="minorHAnsi"/>
        </w:rPr>
      </w:pPr>
    </w:p>
    <w:p w14:paraId="2C810BEF" w14:textId="4FD7CFD6" w:rsidR="00E976EB" w:rsidRPr="00846BB6" w:rsidRDefault="00E976EB" w:rsidP="00846BB6">
      <w:pPr>
        <w:jc w:val="both"/>
        <w:rPr>
          <w:rFonts w:cstheme="minorHAnsi"/>
          <w:b/>
          <w:bCs/>
          <w:u w:val="single"/>
        </w:rPr>
      </w:pPr>
      <w:r w:rsidRPr="00846BB6">
        <w:rPr>
          <w:rFonts w:cstheme="minorHAnsi"/>
          <w:b/>
          <w:bCs/>
          <w:u w:val="single"/>
        </w:rPr>
        <w:t xml:space="preserve">SECTEURS D’INTERVENTION </w:t>
      </w:r>
    </w:p>
    <w:p w14:paraId="785D976C" w14:textId="352E5069" w:rsidR="0055394B" w:rsidRDefault="0055394B" w:rsidP="00846BB6">
      <w:pPr>
        <w:jc w:val="both"/>
        <w:rPr>
          <w:rFonts w:cstheme="minorHAnsi"/>
        </w:rPr>
      </w:pPr>
      <w:r w:rsidRPr="00846BB6">
        <w:rPr>
          <w:rFonts w:cstheme="minorHAnsi"/>
        </w:rPr>
        <w:t xml:space="preserve">L’appel à projet porte sur une action qui sera mise en œuvre sur </w:t>
      </w:r>
      <w:r w:rsidR="00955335">
        <w:rPr>
          <w:rFonts w:cstheme="minorHAnsi"/>
        </w:rPr>
        <w:t xml:space="preserve">les </w:t>
      </w:r>
      <w:r w:rsidR="00AD5EC6">
        <w:rPr>
          <w:rFonts w:cstheme="minorHAnsi"/>
        </w:rPr>
        <w:t xml:space="preserve">34 </w:t>
      </w:r>
      <w:r w:rsidR="00955335">
        <w:rPr>
          <w:rFonts w:cstheme="minorHAnsi"/>
        </w:rPr>
        <w:t>communes du territoire de la Communauté de Communes des Alpes d’Azur.</w:t>
      </w:r>
    </w:p>
    <w:p w14:paraId="5537F127" w14:textId="77BECFAE" w:rsidR="00E976EB" w:rsidRPr="00846BB6" w:rsidRDefault="00E976EB" w:rsidP="00846BB6">
      <w:pPr>
        <w:jc w:val="both"/>
        <w:rPr>
          <w:rFonts w:cstheme="minorHAnsi"/>
          <w:b/>
          <w:bCs/>
          <w:u w:val="single"/>
        </w:rPr>
      </w:pPr>
      <w:r w:rsidRPr="00846BB6">
        <w:rPr>
          <w:rFonts w:cstheme="minorHAnsi"/>
          <w:b/>
          <w:bCs/>
          <w:u w:val="single"/>
        </w:rPr>
        <w:t xml:space="preserve">PUBLIC CIBLE </w:t>
      </w:r>
    </w:p>
    <w:p w14:paraId="7C7B00BF" w14:textId="02B9C50C" w:rsidR="00955335" w:rsidRPr="00846BB6" w:rsidRDefault="00356083" w:rsidP="00846BB6">
      <w:pPr>
        <w:jc w:val="both"/>
        <w:rPr>
          <w:rFonts w:cstheme="minorHAnsi"/>
        </w:rPr>
      </w:pPr>
      <w:r>
        <w:rPr>
          <w:rFonts w:cstheme="minorHAnsi"/>
        </w:rPr>
        <w:t>Cet appel à projet vise à permettre le retour à l’emploi d</w:t>
      </w:r>
      <w:r w:rsidR="00955335">
        <w:rPr>
          <w:rFonts w:cstheme="minorHAnsi"/>
        </w:rPr>
        <w:t>es personnes en insertion professionnelle, notamment le public féminin</w:t>
      </w:r>
      <w:r w:rsidRPr="00356083">
        <w:rPr>
          <w:rFonts w:cstheme="minorHAnsi"/>
        </w:rPr>
        <w:t xml:space="preserve"> </w:t>
      </w:r>
      <w:r>
        <w:rPr>
          <w:rFonts w:cstheme="minorHAnsi"/>
        </w:rPr>
        <w:t>ainsi que le maintien en activité professionnelle des salariés pauvres.</w:t>
      </w:r>
    </w:p>
    <w:p w14:paraId="058D04A4" w14:textId="77777777" w:rsidR="00356083" w:rsidRDefault="00356083" w:rsidP="00846BB6">
      <w:pPr>
        <w:jc w:val="both"/>
        <w:rPr>
          <w:rFonts w:cstheme="minorHAnsi"/>
          <w:b/>
          <w:bCs/>
          <w:u w:val="single"/>
        </w:rPr>
      </w:pPr>
    </w:p>
    <w:p w14:paraId="57D4CBCD" w14:textId="37F67902" w:rsidR="00E976EB" w:rsidRPr="00846BB6" w:rsidRDefault="00E976EB" w:rsidP="00846BB6">
      <w:pPr>
        <w:jc w:val="both"/>
        <w:rPr>
          <w:rFonts w:cstheme="minorHAnsi"/>
          <w:b/>
          <w:bCs/>
          <w:u w:val="single"/>
        </w:rPr>
      </w:pPr>
      <w:r w:rsidRPr="00846BB6">
        <w:rPr>
          <w:rFonts w:cstheme="minorHAnsi"/>
          <w:b/>
          <w:bCs/>
          <w:u w:val="single"/>
        </w:rPr>
        <w:t xml:space="preserve">ELIGIBILITE DES PORTEURS DE PROJETS </w:t>
      </w:r>
    </w:p>
    <w:p w14:paraId="605B28A5" w14:textId="018E1C99" w:rsidR="000C3983" w:rsidRPr="00846BB6" w:rsidRDefault="000C3983" w:rsidP="00846BB6">
      <w:pPr>
        <w:pStyle w:val="Paragraphedeliste"/>
        <w:numPr>
          <w:ilvl w:val="0"/>
          <w:numId w:val="1"/>
        </w:numPr>
        <w:jc w:val="both"/>
        <w:rPr>
          <w:rFonts w:cstheme="minorHAnsi"/>
        </w:rPr>
      </w:pPr>
      <w:r w:rsidRPr="00846BB6">
        <w:rPr>
          <w:rFonts w:cstheme="minorHAnsi"/>
        </w:rPr>
        <w:t>Les associations régies par la loi du 1</w:t>
      </w:r>
      <w:r w:rsidRPr="00846BB6">
        <w:rPr>
          <w:rFonts w:cstheme="minorHAnsi"/>
          <w:vertAlign w:val="superscript"/>
        </w:rPr>
        <w:t>er</w:t>
      </w:r>
      <w:r w:rsidRPr="00846BB6">
        <w:rPr>
          <w:rFonts w:cstheme="minorHAnsi"/>
        </w:rPr>
        <w:t xml:space="preserve"> juillet 1901</w:t>
      </w:r>
    </w:p>
    <w:p w14:paraId="4A5FB084" w14:textId="7BBC6FD5" w:rsidR="000C3983" w:rsidRPr="00846BB6" w:rsidRDefault="000C3983" w:rsidP="00846BB6">
      <w:pPr>
        <w:pStyle w:val="Paragraphedeliste"/>
        <w:numPr>
          <w:ilvl w:val="0"/>
          <w:numId w:val="1"/>
        </w:numPr>
        <w:jc w:val="both"/>
        <w:rPr>
          <w:rFonts w:cstheme="minorHAnsi"/>
        </w:rPr>
      </w:pPr>
      <w:r w:rsidRPr="00846BB6">
        <w:rPr>
          <w:rFonts w:cstheme="minorHAnsi"/>
        </w:rPr>
        <w:t xml:space="preserve">Les fondations </w:t>
      </w:r>
    </w:p>
    <w:p w14:paraId="2AD423D5" w14:textId="31E2441D" w:rsidR="00F50569" w:rsidRDefault="00F50569" w:rsidP="00846BB6">
      <w:pPr>
        <w:pStyle w:val="Paragraphedeliste"/>
        <w:numPr>
          <w:ilvl w:val="0"/>
          <w:numId w:val="1"/>
        </w:numPr>
        <w:jc w:val="both"/>
        <w:rPr>
          <w:rFonts w:cstheme="minorHAnsi"/>
        </w:rPr>
      </w:pPr>
      <w:r w:rsidRPr="00846BB6">
        <w:rPr>
          <w:rFonts w:cstheme="minorHAnsi"/>
        </w:rPr>
        <w:t xml:space="preserve">Les collectivités et leurs groupements </w:t>
      </w:r>
    </w:p>
    <w:p w14:paraId="1D7AA145" w14:textId="3BE40A4F" w:rsidR="00206CFD" w:rsidRPr="00846BB6" w:rsidRDefault="00206CFD" w:rsidP="00846BB6">
      <w:pPr>
        <w:pStyle w:val="Paragraphedeliste"/>
        <w:numPr>
          <w:ilvl w:val="0"/>
          <w:numId w:val="1"/>
        </w:numPr>
        <w:jc w:val="both"/>
        <w:rPr>
          <w:rFonts w:cstheme="minorHAnsi"/>
        </w:rPr>
      </w:pPr>
      <w:r>
        <w:rPr>
          <w:rFonts w:cstheme="minorHAnsi"/>
        </w:rPr>
        <w:t>Acteur public ou privé sans but lucratifs</w:t>
      </w:r>
    </w:p>
    <w:p w14:paraId="48B7CF5A" w14:textId="77777777" w:rsidR="00E976EB" w:rsidRPr="00846BB6" w:rsidRDefault="00E976EB" w:rsidP="00846BB6">
      <w:pPr>
        <w:jc w:val="both"/>
        <w:rPr>
          <w:rFonts w:cstheme="minorHAnsi"/>
        </w:rPr>
      </w:pPr>
    </w:p>
    <w:p w14:paraId="1BE58410" w14:textId="17FF5DB9" w:rsidR="00E976EB" w:rsidRPr="00846BB6" w:rsidRDefault="00E976EB" w:rsidP="00846BB6">
      <w:pPr>
        <w:jc w:val="both"/>
        <w:rPr>
          <w:rFonts w:cstheme="minorHAnsi"/>
          <w:b/>
          <w:bCs/>
          <w:u w:val="single"/>
        </w:rPr>
      </w:pPr>
      <w:r w:rsidRPr="00846BB6">
        <w:rPr>
          <w:rFonts w:cstheme="minorHAnsi"/>
          <w:b/>
          <w:bCs/>
          <w:u w:val="single"/>
        </w:rPr>
        <w:t xml:space="preserve">DUREE DU PROJET </w:t>
      </w:r>
    </w:p>
    <w:p w14:paraId="2BA4F65B" w14:textId="395F2B31" w:rsidR="00E976EB" w:rsidRPr="00846BB6" w:rsidRDefault="002030A6" w:rsidP="00846BB6">
      <w:pPr>
        <w:jc w:val="both"/>
        <w:rPr>
          <w:rFonts w:cstheme="minorHAnsi"/>
        </w:rPr>
      </w:pPr>
      <w:r w:rsidRPr="00846BB6">
        <w:rPr>
          <w:rFonts w:cstheme="minorHAnsi"/>
        </w:rPr>
        <w:t xml:space="preserve">Le projet devra être </w:t>
      </w:r>
      <w:r w:rsidR="0055394B" w:rsidRPr="00846BB6">
        <w:rPr>
          <w:rFonts w:cstheme="minorHAnsi"/>
        </w:rPr>
        <w:t>mis en œuvre</w:t>
      </w:r>
      <w:r w:rsidRPr="00846BB6">
        <w:rPr>
          <w:rFonts w:cstheme="minorHAnsi"/>
        </w:rPr>
        <w:t xml:space="preserve"> à partir du 1</w:t>
      </w:r>
      <w:r w:rsidRPr="00846BB6">
        <w:rPr>
          <w:rFonts w:cstheme="minorHAnsi"/>
          <w:vertAlign w:val="superscript"/>
        </w:rPr>
        <w:t>er</w:t>
      </w:r>
      <w:r w:rsidRPr="00846BB6">
        <w:rPr>
          <w:rFonts w:cstheme="minorHAnsi"/>
        </w:rPr>
        <w:t xml:space="preserve"> </w:t>
      </w:r>
      <w:r w:rsidR="00955335">
        <w:rPr>
          <w:rFonts w:cstheme="minorHAnsi"/>
        </w:rPr>
        <w:t>décembre</w:t>
      </w:r>
      <w:r w:rsidRPr="00846BB6">
        <w:rPr>
          <w:rFonts w:cstheme="minorHAnsi"/>
        </w:rPr>
        <w:t xml:space="preserve"> 2024</w:t>
      </w:r>
      <w:r w:rsidR="0055394B" w:rsidRPr="00846BB6">
        <w:rPr>
          <w:rFonts w:cstheme="minorHAnsi"/>
        </w:rPr>
        <w:t xml:space="preserve"> et jusqu’au 31 décembre 2025. </w:t>
      </w:r>
    </w:p>
    <w:p w14:paraId="5167452B" w14:textId="77777777" w:rsidR="00A00B7E" w:rsidRPr="00846BB6" w:rsidRDefault="00A00B7E" w:rsidP="00846BB6">
      <w:pPr>
        <w:jc w:val="both"/>
        <w:rPr>
          <w:rFonts w:cstheme="minorHAnsi"/>
        </w:rPr>
      </w:pPr>
    </w:p>
    <w:p w14:paraId="339DBE3F" w14:textId="05939760" w:rsidR="00E976EB" w:rsidRPr="00846BB6" w:rsidRDefault="00E976EB" w:rsidP="00846BB6">
      <w:pPr>
        <w:jc w:val="both"/>
        <w:rPr>
          <w:rFonts w:cstheme="minorHAnsi"/>
          <w:b/>
          <w:bCs/>
          <w:u w:val="single"/>
        </w:rPr>
      </w:pPr>
      <w:r w:rsidRPr="00846BB6">
        <w:rPr>
          <w:rFonts w:cstheme="minorHAnsi"/>
          <w:b/>
          <w:bCs/>
          <w:u w:val="single"/>
        </w:rPr>
        <w:t xml:space="preserve">CRITERES DE SELECTION DES PROJETS </w:t>
      </w:r>
      <w:r w:rsidR="00A00B7E" w:rsidRPr="00846BB6">
        <w:rPr>
          <w:rFonts w:cstheme="minorHAnsi"/>
          <w:b/>
          <w:bCs/>
          <w:u w:val="single"/>
        </w:rPr>
        <w:t xml:space="preserve"> </w:t>
      </w:r>
    </w:p>
    <w:p w14:paraId="7D81AB3A" w14:textId="388B3571" w:rsidR="00E976EB" w:rsidRPr="00846BB6" w:rsidRDefault="00936241" w:rsidP="00846BB6">
      <w:pPr>
        <w:tabs>
          <w:tab w:val="left" w:pos="5250"/>
        </w:tabs>
        <w:jc w:val="both"/>
        <w:rPr>
          <w:rFonts w:cstheme="minorHAnsi"/>
          <w:b/>
          <w:bCs/>
        </w:rPr>
      </w:pPr>
      <w:r w:rsidRPr="00846BB6">
        <w:rPr>
          <w:rFonts w:cstheme="minorHAnsi"/>
          <w:b/>
          <w:bCs/>
        </w:rPr>
        <w:t xml:space="preserve">Relatif à la conformité des objectifs de l’appel à projet </w:t>
      </w:r>
      <w:r w:rsidRPr="00846BB6">
        <w:rPr>
          <w:rFonts w:cstheme="minorHAnsi"/>
          <w:b/>
          <w:bCs/>
        </w:rPr>
        <w:tab/>
      </w:r>
    </w:p>
    <w:p w14:paraId="23DEC26E" w14:textId="77777777" w:rsidR="00936241" w:rsidRPr="00846BB6" w:rsidRDefault="00936241" w:rsidP="00846BB6">
      <w:pPr>
        <w:numPr>
          <w:ilvl w:val="0"/>
          <w:numId w:val="3"/>
        </w:numPr>
        <w:tabs>
          <w:tab w:val="left" w:pos="5250"/>
        </w:tabs>
        <w:spacing w:after="0"/>
        <w:jc w:val="both"/>
        <w:rPr>
          <w:rFonts w:cstheme="minorHAnsi"/>
          <w:b/>
          <w:u w:val="single"/>
        </w:rPr>
      </w:pPr>
      <w:r w:rsidRPr="00846BB6">
        <w:rPr>
          <w:rFonts w:cstheme="minorHAnsi"/>
        </w:rPr>
        <w:t xml:space="preserve">Conformité du projet aux objectifs du présent appel à projet </w:t>
      </w:r>
    </w:p>
    <w:p w14:paraId="33D5B37A" w14:textId="77777777" w:rsidR="00936241" w:rsidRPr="00846BB6" w:rsidRDefault="00936241" w:rsidP="00846BB6">
      <w:pPr>
        <w:numPr>
          <w:ilvl w:val="0"/>
          <w:numId w:val="3"/>
        </w:numPr>
        <w:tabs>
          <w:tab w:val="left" w:pos="5250"/>
        </w:tabs>
        <w:spacing w:after="0"/>
        <w:jc w:val="both"/>
        <w:rPr>
          <w:rFonts w:cstheme="minorHAnsi"/>
          <w:b/>
          <w:u w:val="single"/>
        </w:rPr>
      </w:pPr>
      <w:r w:rsidRPr="00846BB6">
        <w:rPr>
          <w:rFonts w:cstheme="minorHAnsi"/>
        </w:rPr>
        <w:t>Conformité au périmètre géographique et temporel de l'appel à projets</w:t>
      </w:r>
    </w:p>
    <w:p w14:paraId="28532E08" w14:textId="77777777" w:rsidR="00936241" w:rsidRPr="00846BB6" w:rsidRDefault="00936241" w:rsidP="00846BB6">
      <w:pPr>
        <w:numPr>
          <w:ilvl w:val="0"/>
          <w:numId w:val="3"/>
        </w:numPr>
        <w:tabs>
          <w:tab w:val="left" w:pos="5250"/>
        </w:tabs>
        <w:spacing w:after="0"/>
        <w:jc w:val="both"/>
        <w:rPr>
          <w:rFonts w:cstheme="minorHAnsi"/>
          <w:b/>
          <w:u w:val="single"/>
        </w:rPr>
      </w:pPr>
      <w:r w:rsidRPr="00846BB6">
        <w:rPr>
          <w:rFonts w:cstheme="minorHAnsi"/>
        </w:rPr>
        <w:t>Statuts du candidat et objet de son activité compatibles avec l’opération</w:t>
      </w:r>
    </w:p>
    <w:p w14:paraId="7DB02DAB" w14:textId="77777777" w:rsidR="00936241" w:rsidRPr="00846BB6" w:rsidRDefault="00936241" w:rsidP="00846BB6">
      <w:pPr>
        <w:tabs>
          <w:tab w:val="left" w:pos="5250"/>
        </w:tabs>
        <w:spacing w:after="0"/>
        <w:jc w:val="both"/>
        <w:rPr>
          <w:rFonts w:cstheme="minorHAnsi"/>
        </w:rPr>
      </w:pPr>
    </w:p>
    <w:p w14:paraId="3E6C1DA2" w14:textId="4D934AAB" w:rsidR="00936241" w:rsidRPr="008E3CFD" w:rsidRDefault="00936241" w:rsidP="00846BB6">
      <w:pPr>
        <w:pStyle w:val="Paragraphedeliste"/>
        <w:spacing w:line="240" w:lineRule="auto"/>
        <w:ind w:left="0"/>
        <w:jc w:val="both"/>
        <w:rPr>
          <w:rFonts w:cstheme="minorHAnsi"/>
          <w:b/>
          <w:bCs/>
          <w:color w:val="000000"/>
          <w:lang w:eastAsia="fr-FR"/>
        </w:rPr>
      </w:pPr>
      <w:r w:rsidRPr="008E3CFD">
        <w:rPr>
          <w:rFonts w:cstheme="minorHAnsi"/>
          <w:b/>
          <w:bCs/>
          <w:color w:val="000000"/>
          <w:lang w:eastAsia="fr-FR"/>
        </w:rPr>
        <w:t>Relatifs aux exigences financières de l'appel</w:t>
      </w:r>
      <w:r w:rsidR="008D79AA" w:rsidRPr="008E3CFD">
        <w:rPr>
          <w:rFonts w:cstheme="minorHAnsi"/>
          <w:b/>
          <w:bCs/>
          <w:color w:val="000000"/>
          <w:lang w:eastAsia="fr-FR"/>
        </w:rPr>
        <w:t xml:space="preserve">     /5 points</w:t>
      </w:r>
    </w:p>
    <w:p w14:paraId="54B997EF" w14:textId="77777777" w:rsidR="00936241" w:rsidRPr="008E3CFD" w:rsidRDefault="00936241" w:rsidP="00846BB6">
      <w:pPr>
        <w:pStyle w:val="Paragraphedeliste"/>
        <w:numPr>
          <w:ilvl w:val="0"/>
          <w:numId w:val="3"/>
        </w:numPr>
        <w:spacing w:after="200" w:line="240" w:lineRule="auto"/>
        <w:jc w:val="both"/>
        <w:rPr>
          <w:rFonts w:cstheme="minorHAnsi"/>
          <w:color w:val="000000"/>
          <w:lang w:eastAsia="fr-FR"/>
        </w:rPr>
      </w:pPr>
      <w:r w:rsidRPr="008E3CFD">
        <w:rPr>
          <w:rFonts w:cstheme="minorHAnsi"/>
          <w:color w:val="000000"/>
          <w:lang w:eastAsia="fr-FR"/>
        </w:rPr>
        <w:t>Cout annuel</w:t>
      </w:r>
    </w:p>
    <w:p w14:paraId="6F067B9F" w14:textId="77777777" w:rsidR="00936241" w:rsidRPr="008E3CFD" w:rsidRDefault="00936241" w:rsidP="00846BB6">
      <w:pPr>
        <w:pStyle w:val="Paragraphedeliste"/>
        <w:numPr>
          <w:ilvl w:val="0"/>
          <w:numId w:val="3"/>
        </w:numPr>
        <w:spacing w:after="200" w:line="240" w:lineRule="auto"/>
        <w:jc w:val="both"/>
        <w:rPr>
          <w:rFonts w:cstheme="minorHAnsi"/>
          <w:b/>
          <w:u w:val="single"/>
          <w:lang w:eastAsia="fr-FR"/>
        </w:rPr>
      </w:pPr>
      <w:r w:rsidRPr="008E3CFD">
        <w:rPr>
          <w:rFonts w:cstheme="minorHAnsi"/>
          <w:color w:val="000000"/>
          <w:lang w:eastAsia="fr-FR"/>
        </w:rPr>
        <w:lastRenderedPageBreak/>
        <w:t>Capacité financière </w:t>
      </w:r>
    </w:p>
    <w:p w14:paraId="66C16DC2" w14:textId="6FABA17C" w:rsidR="00936241" w:rsidRPr="008E3CFD" w:rsidRDefault="00936241" w:rsidP="00846BB6">
      <w:pPr>
        <w:spacing w:after="0" w:line="240" w:lineRule="auto"/>
        <w:jc w:val="both"/>
        <w:rPr>
          <w:rFonts w:cstheme="minorHAnsi"/>
          <w:b/>
          <w:bCs/>
          <w:color w:val="000000"/>
          <w:lang w:eastAsia="fr-FR"/>
        </w:rPr>
      </w:pPr>
      <w:r w:rsidRPr="008E3CFD">
        <w:rPr>
          <w:rFonts w:cstheme="minorHAnsi"/>
          <w:b/>
          <w:bCs/>
          <w:color w:val="000000"/>
          <w:lang w:eastAsia="fr-FR"/>
        </w:rPr>
        <w:t>Relatifs à la performance</w:t>
      </w:r>
      <w:r w:rsidR="008D79AA" w:rsidRPr="008E3CFD">
        <w:rPr>
          <w:rFonts w:cstheme="minorHAnsi"/>
          <w:b/>
          <w:bCs/>
          <w:color w:val="000000"/>
          <w:lang w:eastAsia="fr-FR"/>
        </w:rPr>
        <w:t xml:space="preserve">    /</w:t>
      </w:r>
      <w:r w:rsidR="00846BB6" w:rsidRPr="008E3CFD">
        <w:rPr>
          <w:rFonts w:cstheme="minorHAnsi"/>
          <w:b/>
          <w:bCs/>
          <w:color w:val="000000"/>
          <w:lang w:eastAsia="fr-FR"/>
        </w:rPr>
        <w:t>10</w:t>
      </w:r>
      <w:r w:rsidR="008D79AA" w:rsidRPr="008E3CFD">
        <w:rPr>
          <w:rFonts w:cstheme="minorHAnsi"/>
          <w:b/>
          <w:bCs/>
          <w:color w:val="000000"/>
          <w:lang w:eastAsia="fr-FR"/>
        </w:rPr>
        <w:t xml:space="preserve"> points </w:t>
      </w:r>
    </w:p>
    <w:p w14:paraId="02E6ACC1" w14:textId="77777777" w:rsidR="00936241" w:rsidRPr="008E3CFD" w:rsidRDefault="00936241" w:rsidP="00846BB6">
      <w:pPr>
        <w:pStyle w:val="Paragraphedeliste"/>
        <w:numPr>
          <w:ilvl w:val="0"/>
          <w:numId w:val="3"/>
        </w:numPr>
        <w:spacing w:after="0" w:line="240" w:lineRule="auto"/>
        <w:jc w:val="both"/>
        <w:rPr>
          <w:rFonts w:cstheme="minorHAnsi"/>
          <w:color w:val="000000"/>
          <w:lang w:eastAsia="fr-FR"/>
        </w:rPr>
      </w:pPr>
      <w:r w:rsidRPr="008E3CFD">
        <w:rPr>
          <w:rFonts w:cstheme="minorHAnsi"/>
          <w:color w:val="000000"/>
          <w:lang w:eastAsia="fr-FR"/>
        </w:rPr>
        <w:t xml:space="preserve">Faisabilité et simplicité de mise en œuvre </w:t>
      </w:r>
    </w:p>
    <w:p w14:paraId="667E190A" w14:textId="20A6F519" w:rsidR="00936241" w:rsidRPr="008E3CFD" w:rsidRDefault="00936241" w:rsidP="00846BB6">
      <w:pPr>
        <w:pStyle w:val="Paragraphedeliste"/>
        <w:numPr>
          <w:ilvl w:val="0"/>
          <w:numId w:val="3"/>
        </w:numPr>
        <w:spacing w:after="0" w:line="240" w:lineRule="auto"/>
        <w:jc w:val="both"/>
        <w:rPr>
          <w:rFonts w:cstheme="minorHAnsi"/>
          <w:color w:val="000000"/>
          <w:lang w:eastAsia="fr-FR"/>
        </w:rPr>
      </w:pPr>
      <w:r w:rsidRPr="008E3CFD">
        <w:rPr>
          <w:rFonts w:cstheme="minorHAnsi"/>
          <w:color w:val="000000"/>
          <w:lang w:eastAsia="fr-FR"/>
        </w:rPr>
        <w:t>Moyens</w:t>
      </w:r>
      <w:r w:rsidR="008E3CFD" w:rsidRPr="008E3CFD">
        <w:rPr>
          <w:rFonts w:cstheme="minorHAnsi"/>
          <w:color w:val="000000"/>
          <w:lang w:eastAsia="fr-FR"/>
        </w:rPr>
        <w:t xml:space="preserve"> matériels et</w:t>
      </w:r>
      <w:r w:rsidRPr="008E3CFD">
        <w:rPr>
          <w:rFonts w:cstheme="minorHAnsi"/>
          <w:color w:val="000000"/>
          <w:lang w:eastAsia="fr-FR"/>
        </w:rPr>
        <w:t xml:space="preserve"> humains affectés à la réalisation du projet</w:t>
      </w:r>
    </w:p>
    <w:p w14:paraId="0E9385EE" w14:textId="77777777" w:rsidR="00936241" w:rsidRPr="008E3CFD" w:rsidRDefault="00936241" w:rsidP="00846BB6">
      <w:pPr>
        <w:pStyle w:val="Paragraphedeliste"/>
        <w:numPr>
          <w:ilvl w:val="0"/>
          <w:numId w:val="3"/>
        </w:numPr>
        <w:spacing w:after="200" w:line="240" w:lineRule="auto"/>
        <w:jc w:val="both"/>
        <w:rPr>
          <w:rFonts w:cstheme="minorHAnsi"/>
          <w:b/>
          <w:u w:val="single"/>
          <w:lang w:eastAsia="fr-FR"/>
        </w:rPr>
      </w:pPr>
      <w:r w:rsidRPr="008E3CFD">
        <w:rPr>
          <w:rFonts w:cstheme="minorHAnsi"/>
          <w:color w:val="000000"/>
          <w:lang w:eastAsia="fr-FR"/>
        </w:rPr>
        <w:t>Capacité à agir à l’échelle de l’ensemble du territoire concerné</w:t>
      </w:r>
    </w:p>
    <w:p w14:paraId="4C85B827" w14:textId="12CB1D71" w:rsidR="00936241" w:rsidRPr="008E3CFD" w:rsidRDefault="00936241" w:rsidP="00846BB6">
      <w:pPr>
        <w:spacing w:after="0" w:line="240" w:lineRule="auto"/>
        <w:jc w:val="both"/>
        <w:rPr>
          <w:rFonts w:cstheme="minorHAnsi"/>
          <w:b/>
          <w:bCs/>
          <w:color w:val="000000"/>
          <w:lang w:eastAsia="fr-FR"/>
        </w:rPr>
      </w:pPr>
      <w:r w:rsidRPr="008E3CFD">
        <w:rPr>
          <w:rFonts w:cstheme="minorHAnsi"/>
          <w:b/>
          <w:bCs/>
          <w:color w:val="000000"/>
          <w:lang w:eastAsia="fr-FR"/>
        </w:rPr>
        <w:t>Qualité de gestion et pertinence des outils proposés</w:t>
      </w:r>
      <w:r w:rsidR="008D79AA" w:rsidRPr="008E3CFD">
        <w:rPr>
          <w:rFonts w:cstheme="minorHAnsi"/>
          <w:b/>
          <w:bCs/>
          <w:color w:val="000000"/>
          <w:lang w:eastAsia="fr-FR"/>
        </w:rPr>
        <w:t xml:space="preserve">     /</w:t>
      </w:r>
      <w:r w:rsidR="00846BB6" w:rsidRPr="008E3CFD">
        <w:rPr>
          <w:rFonts w:cstheme="minorHAnsi"/>
          <w:b/>
          <w:bCs/>
          <w:color w:val="000000"/>
          <w:lang w:eastAsia="fr-FR"/>
        </w:rPr>
        <w:t>5</w:t>
      </w:r>
      <w:r w:rsidR="008D79AA" w:rsidRPr="008E3CFD">
        <w:rPr>
          <w:rFonts w:cstheme="minorHAnsi"/>
          <w:b/>
          <w:bCs/>
          <w:color w:val="000000"/>
          <w:lang w:eastAsia="fr-FR"/>
        </w:rPr>
        <w:t xml:space="preserve"> points</w:t>
      </w:r>
    </w:p>
    <w:p w14:paraId="40F68EF4" w14:textId="77777777" w:rsidR="00936241" w:rsidRPr="008E3CFD" w:rsidRDefault="00936241" w:rsidP="00846BB6">
      <w:pPr>
        <w:pStyle w:val="Paragraphedeliste"/>
        <w:numPr>
          <w:ilvl w:val="0"/>
          <w:numId w:val="3"/>
        </w:numPr>
        <w:spacing w:after="0" w:line="240" w:lineRule="auto"/>
        <w:jc w:val="both"/>
        <w:rPr>
          <w:rFonts w:cstheme="minorHAnsi"/>
          <w:b/>
          <w:u w:val="single"/>
          <w:lang w:eastAsia="fr-FR"/>
        </w:rPr>
      </w:pPr>
      <w:r w:rsidRPr="008E3CFD">
        <w:rPr>
          <w:rFonts w:cstheme="minorHAnsi"/>
          <w:color w:val="000000"/>
          <w:lang w:eastAsia="fr-FR"/>
        </w:rPr>
        <w:t>Présence d'un calendrier de réalisation réaliste et pertinent et capacité à fournir des données en vue d’une évaluation.</w:t>
      </w:r>
    </w:p>
    <w:p w14:paraId="4AEFAF3A" w14:textId="77777777" w:rsidR="00936241" w:rsidRPr="00846BB6" w:rsidRDefault="00936241" w:rsidP="00846BB6">
      <w:pPr>
        <w:pStyle w:val="Paragraphedeliste"/>
        <w:spacing w:line="240" w:lineRule="auto"/>
        <w:ind w:left="0"/>
        <w:jc w:val="both"/>
        <w:rPr>
          <w:rFonts w:cstheme="minorHAnsi"/>
          <w:color w:val="000000"/>
          <w:lang w:eastAsia="fr-FR"/>
        </w:rPr>
      </w:pPr>
    </w:p>
    <w:p w14:paraId="68222B05" w14:textId="77777777" w:rsidR="00936241" w:rsidRPr="00846BB6" w:rsidRDefault="00936241" w:rsidP="00846BB6">
      <w:pPr>
        <w:pStyle w:val="Paragraphedeliste"/>
        <w:spacing w:after="0" w:line="240" w:lineRule="auto"/>
        <w:ind w:left="0"/>
        <w:jc w:val="both"/>
        <w:rPr>
          <w:rFonts w:cstheme="minorHAnsi"/>
          <w:color w:val="000000"/>
          <w:lang w:eastAsia="fr-FR"/>
        </w:rPr>
      </w:pPr>
      <w:r w:rsidRPr="00846BB6">
        <w:rPr>
          <w:rFonts w:cstheme="minorHAnsi"/>
          <w:color w:val="000000"/>
          <w:lang w:eastAsia="fr-FR"/>
        </w:rPr>
        <w:t xml:space="preserve">Le Conseil départemental se réserve le droit de demander des précisions aux porteurs de projet par écrit. Le choix final du porteur de projet se fera par le biais de la grille d’évaluation ci-jointe. En cas de résultats ex aequo, le moins disant sera retenu. </w:t>
      </w:r>
    </w:p>
    <w:p w14:paraId="09959E12" w14:textId="77777777" w:rsidR="00936241" w:rsidRPr="00846BB6" w:rsidRDefault="00936241" w:rsidP="00846BB6">
      <w:pPr>
        <w:tabs>
          <w:tab w:val="left" w:pos="5250"/>
        </w:tabs>
        <w:spacing w:after="0"/>
        <w:jc w:val="both"/>
        <w:rPr>
          <w:rFonts w:cstheme="minorHAnsi"/>
          <w:b/>
          <w:u w:val="single"/>
        </w:rPr>
      </w:pPr>
    </w:p>
    <w:p w14:paraId="66C492D6" w14:textId="77777777" w:rsidR="00936241" w:rsidRPr="00846BB6" w:rsidRDefault="00936241" w:rsidP="00846BB6">
      <w:pPr>
        <w:spacing w:after="200" w:line="276" w:lineRule="auto"/>
        <w:jc w:val="both"/>
        <w:rPr>
          <w:rFonts w:eastAsia="Calibri" w:cstheme="minorHAnsi"/>
          <w:b/>
          <w:kern w:val="0"/>
          <w:u w:val="single"/>
          <w:lang w:eastAsia="fr-FR"/>
          <w14:ligatures w14:val="none"/>
        </w:rPr>
      </w:pPr>
      <w:r w:rsidRPr="00846BB6">
        <w:rPr>
          <w:rFonts w:eastAsia="Calibri" w:cstheme="minorHAnsi"/>
          <w:b/>
          <w:kern w:val="0"/>
          <w:u w:val="single"/>
          <w:lang w:eastAsia="fr-FR"/>
          <w14:ligatures w14:val="none"/>
        </w:rPr>
        <w:t>CONTRÔLE ET PAIEMENTS</w:t>
      </w:r>
    </w:p>
    <w:p w14:paraId="1E4203F8" w14:textId="3454EA0E" w:rsidR="00936241" w:rsidRPr="00846BB6" w:rsidRDefault="00936241" w:rsidP="00846BB6">
      <w:pPr>
        <w:spacing w:before="240" w:after="0" w:line="240" w:lineRule="auto"/>
        <w:jc w:val="both"/>
        <w:rPr>
          <w:rFonts w:eastAsia="Calibri" w:cstheme="minorHAnsi"/>
          <w:kern w:val="0"/>
          <w:lang w:eastAsia="fr-FR"/>
          <w14:ligatures w14:val="none"/>
        </w:rPr>
      </w:pPr>
      <w:r w:rsidRPr="00846BB6">
        <w:rPr>
          <w:rFonts w:eastAsia="Calibri" w:cstheme="minorHAnsi"/>
          <w:kern w:val="0"/>
          <w:lang w:eastAsia="fr-FR"/>
          <w14:ligatures w14:val="none"/>
        </w:rPr>
        <w:t>Le détail des obligations annuelles seront stipulées dans la convention avec le futur partenaire.</w:t>
      </w:r>
    </w:p>
    <w:p w14:paraId="659F0DF8" w14:textId="77777777" w:rsidR="00936241" w:rsidRPr="00846BB6" w:rsidRDefault="00936241" w:rsidP="00846BB6">
      <w:pPr>
        <w:spacing w:after="0" w:line="276" w:lineRule="auto"/>
        <w:jc w:val="both"/>
        <w:rPr>
          <w:rFonts w:eastAsia="Calibri" w:cstheme="minorHAnsi"/>
          <w:kern w:val="0"/>
          <w:lang w:eastAsia="fr-FR"/>
          <w14:ligatures w14:val="none"/>
        </w:rPr>
      </w:pPr>
    </w:p>
    <w:p w14:paraId="21E7CADF" w14:textId="77777777" w:rsidR="00936241" w:rsidRPr="00846BB6" w:rsidRDefault="00936241" w:rsidP="00846BB6">
      <w:pPr>
        <w:spacing w:after="200" w:line="276" w:lineRule="auto"/>
        <w:jc w:val="both"/>
        <w:rPr>
          <w:rFonts w:eastAsia="Calibri" w:cstheme="minorHAnsi"/>
          <w:b/>
          <w:kern w:val="0"/>
          <w:u w:val="single"/>
          <w:lang w:eastAsia="fr-FR"/>
          <w14:ligatures w14:val="none"/>
        </w:rPr>
      </w:pPr>
      <w:r w:rsidRPr="00846BB6">
        <w:rPr>
          <w:rFonts w:eastAsia="Calibri" w:cstheme="minorHAnsi"/>
          <w:b/>
          <w:kern w:val="0"/>
          <w:u w:val="single"/>
          <w:lang w:eastAsia="fr-FR"/>
          <w14:ligatures w14:val="none"/>
        </w:rPr>
        <w:t>PUBLICITE ET COMMUNICATION</w:t>
      </w:r>
    </w:p>
    <w:p w14:paraId="545E9671" w14:textId="77777777" w:rsidR="00936241" w:rsidRPr="00846BB6" w:rsidRDefault="00936241" w:rsidP="00846BB6">
      <w:pPr>
        <w:spacing w:after="0" w:line="276" w:lineRule="auto"/>
        <w:jc w:val="both"/>
        <w:rPr>
          <w:rFonts w:eastAsia="Calibri" w:cstheme="minorHAnsi"/>
          <w:kern w:val="0"/>
          <w:lang w:eastAsia="fr-FR"/>
          <w14:ligatures w14:val="none"/>
        </w:rPr>
      </w:pPr>
      <w:r w:rsidRPr="00846BB6">
        <w:rPr>
          <w:rFonts w:eastAsia="Calibri" w:cstheme="minorHAnsi"/>
          <w:kern w:val="0"/>
          <w:lang w:eastAsia="fr-FR"/>
          <w14:ligatures w14:val="none"/>
        </w:rPr>
        <w:t>Le porteur de projet s’engage à mentionner la participation Départementale à la présente action sur tout support de communication et dans ses rapports avec les médias, notamment par l’apposition du nom et du logo du Département (sur affiches, dépliants, annonces de presse, sites internet…).</w:t>
      </w:r>
    </w:p>
    <w:p w14:paraId="4BBE4730" w14:textId="77777777" w:rsidR="00936241" w:rsidRPr="00846BB6" w:rsidRDefault="00936241" w:rsidP="00846BB6">
      <w:pPr>
        <w:keepLines/>
        <w:widowControl w:val="0"/>
        <w:spacing w:before="200" w:after="0" w:line="276" w:lineRule="auto"/>
        <w:ind w:right="-2"/>
        <w:jc w:val="both"/>
        <w:outlineLvl w:val="2"/>
        <w:rPr>
          <w:rFonts w:eastAsia="Times New Roman" w:cstheme="minorHAnsi"/>
          <w:kern w:val="0"/>
          <w:lang w:eastAsia="fr-FR"/>
          <w14:ligatures w14:val="none"/>
        </w:rPr>
      </w:pPr>
    </w:p>
    <w:p w14:paraId="5DBDE9FB" w14:textId="77777777" w:rsidR="00936241" w:rsidRPr="00846BB6" w:rsidRDefault="00936241" w:rsidP="00846BB6">
      <w:pPr>
        <w:keepLines/>
        <w:widowControl w:val="0"/>
        <w:spacing w:before="200" w:after="0" w:line="276" w:lineRule="auto"/>
        <w:ind w:right="-2"/>
        <w:jc w:val="both"/>
        <w:outlineLvl w:val="2"/>
        <w:rPr>
          <w:rFonts w:eastAsia="Times New Roman" w:cstheme="minorHAnsi"/>
          <w:kern w:val="0"/>
          <w:lang w:eastAsia="fr-FR"/>
          <w14:ligatures w14:val="none"/>
        </w:rPr>
      </w:pPr>
      <w:r w:rsidRPr="00846BB6">
        <w:rPr>
          <w:rFonts w:eastAsia="Times New Roman" w:cstheme="minorHAnsi"/>
          <w:kern w:val="0"/>
          <w:lang w:eastAsia="fr-FR"/>
          <w14:ligatures w14:val="none"/>
        </w:rPr>
        <w:t>La loi n° 78-17 du 6 janvier 1978, modifiée, relative à l’informatique, aux fichiers et aux libertés et le décret n° 2005</w:t>
      </w:r>
      <w:r w:rsidRPr="00846BB6">
        <w:rPr>
          <w:rFonts w:eastAsia="Times New Roman" w:cstheme="minorHAnsi"/>
          <w:kern w:val="0"/>
          <w:lang w:eastAsia="fr-FR"/>
          <w14:ligatures w14:val="none"/>
        </w:rPr>
        <w:noBreakHyphen/>
        <w:t xml:space="preserve">1309 du 20 octobre 2005 modifié pris pour son application, précisent les obligations incombant aux responsables de traitements de données à caractère personnel en matière d’information sur les droits des personnes concernées. </w:t>
      </w:r>
    </w:p>
    <w:p w14:paraId="59C63173" w14:textId="77777777" w:rsidR="00936241" w:rsidRPr="00846BB6" w:rsidRDefault="00936241" w:rsidP="00846BB6">
      <w:pPr>
        <w:spacing w:after="0" w:line="240" w:lineRule="auto"/>
        <w:ind w:right="142"/>
        <w:jc w:val="both"/>
        <w:rPr>
          <w:rFonts w:eastAsia="Times New Roman" w:cstheme="minorHAnsi"/>
          <w:kern w:val="0"/>
          <w:lang w:eastAsia="fr-FR"/>
          <w14:ligatures w14:val="none"/>
        </w:rPr>
      </w:pPr>
    </w:p>
    <w:p w14:paraId="2363FEDE" w14:textId="77777777" w:rsidR="00936241" w:rsidRPr="00846BB6" w:rsidRDefault="00936241" w:rsidP="00846BB6">
      <w:pPr>
        <w:spacing w:after="0" w:line="240" w:lineRule="auto"/>
        <w:ind w:right="142"/>
        <w:jc w:val="both"/>
        <w:rPr>
          <w:rFonts w:eastAsia="Times New Roman" w:cstheme="minorHAnsi"/>
          <w:kern w:val="0"/>
          <w:lang w:eastAsia="fr-FR"/>
          <w14:ligatures w14:val="none"/>
        </w:rPr>
      </w:pPr>
    </w:p>
    <w:p w14:paraId="4E354850" w14:textId="77777777" w:rsidR="00936241" w:rsidRPr="00846BB6" w:rsidRDefault="00936241" w:rsidP="00846BB6">
      <w:pPr>
        <w:spacing w:after="0" w:line="240" w:lineRule="auto"/>
        <w:ind w:right="142"/>
        <w:jc w:val="both"/>
        <w:rPr>
          <w:rFonts w:eastAsia="Times New Roman" w:cstheme="minorHAnsi"/>
          <w:iCs/>
          <w:kern w:val="0"/>
          <w:lang w:eastAsia="fr-FR"/>
          <w14:ligatures w14:val="none"/>
        </w:rPr>
      </w:pPr>
      <w:r w:rsidRPr="00846BB6">
        <w:rPr>
          <w:rFonts w:eastAsia="Times New Roman" w:cstheme="minorHAnsi"/>
          <w:kern w:val="0"/>
          <w:lang w:eastAsia="fr-FR"/>
          <w14:ligatures w14:val="none"/>
        </w:rPr>
        <w:t>Afin de répondre aux obligations légales et aux recommandations de la Commission nationale de</w:t>
      </w:r>
      <w:r w:rsidRPr="00846BB6">
        <w:rPr>
          <w:rFonts w:eastAsia="Times New Roman" w:cstheme="minorHAnsi"/>
          <w:iCs/>
          <w:kern w:val="0"/>
          <w:lang w:eastAsia="fr-FR"/>
          <w14:ligatures w14:val="none"/>
        </w:rPr>
        <w:t xml:space="preserve"> l’informatique et des libertés (CNIL), ces informations seront délivrées par voie d’affichage permanent dans les locaux recevant du public. </w:t>
      </w:r>
    </w:p>
    <w:p w14:paraId="6D2411B5" w14:textId="77777777" w:rsidR="00936241" w:rsidRPr="00846BB6" w:rsidRDefault="00936241" w:rsidP="00846BB6">
      <w:pPr>
        <w:spacing w:after="0" w:line="240" w:lineRule="auto"/>
        <w:ind w:right="142"/>
        <w:jc w:val="both"/>
        <w:rPr>
          <w:rFonts w:eastAsia="Times New Roman" w:cstheme="minorHAnsi"/>
          <w:kern w:val="0"/>
          <w:lang w:eastAsia="fr-FR"/>
          <w14:ligatures w14:val="none"/>
        </w:rPr>
      </w:pPr>
      <w:r w:rsidRPr="00846BB6">
        <w:rPr>
          <w:rFonts w:eastAsia="Times New Roman" w:cstheme="minorHAnsi"/>
          <w:bCs/>
          <w:kern w:val="0"/>
          <w:lang w:eastAsia="fr-FR"/>
          <w14:ligatures w14:val="none"/>
        </w:rPr>
        <w:t xml:space="preserve">Le porteur de projet </w:t>
      </w:r>
      <w:r w:rsidRPr="00846BB6">
        <w:rPr>
          <w:rFonts w:eastAsia="Times New Roman" w:cstheme="minorHAnsi"/>
          <w:iCs/>
          <w:kern w:val="0"/>
          <w:lang w:eastAsia="fr-FR"/>
          <w14:ligatures w14:val="none"/>
        </w:rPr>
        <w:t>s’engage donc à afficher une mention générale d’information CNIL dans ses locaux</w:t>
      </w:r>
      <w:r w:rsidRPr="00846BB6">
        <w:rPr>
          <w:rFonts w:eastAsia="Times New Roman" w:cstheme="minorHAnsi"/>
          <w:kern w:val="0"/>
          <w:lang w:eastAsia="fr-FR"/>
          <w14:ligatures w14:val="none"/>
        </w:rPr>
        <w:t xml:space="preserve"> selon le modèle type transmis par le Département.</w:t>
      </w:r>
    </w:p>
    <w:p w14:paraId="5A0DF596" w14:textId="77777777" w:rsidR="00936241" w:rsidRPr="00846BB6" w:rsidRDefault="00936241" w:rsidP="00846BB6">
      <w:pPr>
        <w:jc w:val="both"/>
        <w:rPr>
          <w:rFonts w:cstheme="minorHAnsi"/>
        </w:rPr>
      </w:pPr>
    </w:p>
    <w:p w14:paraId="77AF96DF" w14:textId="77777777" w:rsidR="00936241" w:rsidRPr="00846BB6" w:rsidRDefault="00936241" w:rsidP="00846BB6">
      <w:pPr>
        <w:jc w:val="both"/>
        <w:rPr>
          <w:rFonts w:cstheme="minorHAnsi"/>
          <w:b/>
          <w:u w:val="single"/>
        </w:rPr>
      </w:pPr>
      <w:r w:rsidRPr="00846BB6">
        <w:rPr>
          <w:rFonts w:cstheme="minorHAnsi"/>
          <w:b/>
          <w:u w:val="single"/>
        </w:rPr>
        <w:t>DUREE DE VALIDITE DU PROJET</w:t>
      </w:r>
    </w:p>
    <w:p w14:paraId="263BF042" w14:textId="77777777" w:rsidR="00936241" w:rsidRPr="00846BB6" w:rsidRDefault="00936241" w:rsidP="00846BB6">
      <w:pPr>
        <w:jc w:val="both"/>
        <w:rPr>
          <w:rFonts w:cstheme="minorHAnsi"/>
          <w:iCs/>
        </w:rPr>
      </w:pPr>
      <w:r w:rsidRPr="00846BB6">
        <w:rPr>
          <w:rFonts w:cstheme="minorHAnsi"/>
          <w:iCs/>
        </w:rPr>
        <w:t>La durée de validité du projet de chaque candidat ne pourra excéder 120 jours à compter de la date limite de remise des projets.</w:t>
      </w:r>
    </w:p>
    <w:p w14:paraId="647CE892" w14:textId="77777777" w:rsidR="00936241" w:rsidRPr="00846BB6" w:rsidRDefault="00936241" w:rsidP="00846BB6">
      <w:pPr>
        <w:jc w:val="both"/>
        <w:rPr>
          <w:rFonts w:cstheme="minorHAnsi"/>
          <w:iCs/>
        </w:rPr>
      </w:pPr>
    </w:p>
    <w:p w14:paraId="26F305A7" w14:textId="77777777" w:rsidR="00936241" w:rsidRPr="00846BB6" w:rsidRDefault="00936241" w:rsidP="00846BB6">
      <w:pPr>
        <w:jc w:val="both"/>
        <w:rPr>
          <w:rFonts w:cstheme="minorHAnsi"/>
          <w:b/>
          <w:u w:val="single"/>
        </w:rPr>
      </w:pPr>
      <w:r w:rsidRPr="00846BB6">
        <w:rPr>
          <w:rFonts w:cstheme="minorHAnsi"/>
          <w:b/>
          <w:u w:val="single"/>
        </w:rPr>
        <w:t>FORMALISATION DU PROJET</w:t>
      </w:r>
    </w:p>
    <w:p w14:paraId="542C9EA0" w14:textId="0874AF49" w:rsidR="00936241" w:rsidRPr="00846BB6" w:rsidRDefault="00936241" w:rsidP="00846BB6">
      <w:pPr>
        <w:jc w:val="both"/>
        <w:rPr>
          <w:rFonts w:cstheme="minorHAnsi"/>
        </w:rPr>
      </w:pPr>
      <w:r w:rsidRPr="00846BB6">
        <w:rPr>
          <w:rFonts w:cstheme="minorHAnsi"/>
        </w:rPr>
        <w:t>La réponse au présent appel à projet devra se faire sous la forme d’un mémoire technique et d’un budget prévisionnel. Le mémoire technique contiendra tout élément utile à démontrer la qualité du projet proposé au regard du présent appel à projet (</w:t>
      </w:r>
      <w:r w:rsidR="00356083">
        <w:rPr>
          <w:rFonts w:cstheme="minorHAnsi"/>
        </w:rPr>
        <w:t>solution de mobilité proposée,</w:t>
      </w:r>
      <w:r w:rsidR="008E3CFD">
        <w:rPr>
          <w:rFonts w:cstheme="minorHAnsi"/>
        </w:rPr>
        <w:t xml:space="preserve"> facilité de mise en </w:t>
      </w:r>
      <w:r w:rsidR="008E3CFD">
        <w:rPr>
          <w:rFonts w:cstheme="minorHAnsi"/>
        </w:rPr>
        <w:lastRenderedPageBreak/>
        <w:t>œuvre, moyens matériels,</w:t>
      </w:r>
      <w:r w:rsidR="00356083">
        <w:rPr>
          <w:rFonts w:cstheme="minorHAnsi"/>
        </w:rPr>
        <w:t xml:space="preserve"> </w:t>
      </w:r>
      <w:r w:rsidR="008E3CFD">
        <w:rPr>
          <w:rFonts w:cstheme="minorHAnsi"/>
        </w:rPr>
        <w:t>couverture géographique</w:t>
      </w:r>
      <w:proofErr w:type="gramStart"/>
      <w:r w:rsidR="008E3CFD">
        <w:rPr>
          <w:rFonts w:cstheme="minorHAnsi"/>
        </w:rPr>
        <w:t xml:space="preserve">, </w:t>
      </w:r>
      <w:r w:rsidRPr="00846BB6">
        <w:rPr>
          <w:rFonts w:cstheme="minorHAnsi"/>
        </w:rPr>
        <w:t>)</w:t>
      </w:r>
      <w:proofErr w:type="gramEnd"/>
      <w:r w:rsidRPr="00846BB6">
        <w:rPr>
          <w:rFonts w:cstheme="minorHAnsi"/>
        </w:rPr>
        <w:t xml:space="preserve">. Le budget prévisionnel ne devra faire apparaitre que les coûts liés à la mise en œuvre de l’action. </w:t>
      </w:r>
    </w:p>
    <w:p w14:paraId="176C8159" w14:textId="77777777" w:rsidR="00500694" w:rsidRPr="00846BB6" w:rsidRDefault="00936241" w:rsidP="00846BB6">
      <w:pPr>
        <w:jc w:val="both"/>
        <w:rPr>
          <w:rFonts w:cstheme="minorHAnsi"/>
        </w:rPr>
      </w:pPr>
      <w:r w:rsidRPr="00846BB6">
        <w:rPr>
          <w:rFonts w:cstheme="minorHAnsi"/>
        </w:rPr>
        <w:t>Un comité de sélection des projets se réunira dans un délai de 15 jours à compter de la date limite de remise des projets. Les projets non sélectionnés feront l’objet d’une notification de rejet.</w:t>
      </w:r>
    </w:p>
    <w:p w14:paraId="2047E3DA" w14:textId="77777777" w:rsidR="00500694" w:rsidRPr="00846BB6" w:rsidRDefault="00500694" w:rsidP="00846BB6">
      <w:pPr>
        <w:pStyle w:val="Default"/>
        <w:jc w:val="both"/>
        <w:rPr>
          <w:rFonts w:asciiTheme="minorHAnsi" w:hAnsiTheme="minorHAnsi" w:cstheme="minorHAnsi"/>
          <w:sz w:val="23"/>
          <w:szCs w:val="23"/>
        </w:rPr>
      </w:pPr>
      <w:r w:rsidRPr="00846BB6">
        <w:rPr>
          <w:rFonts w:asciiTheme="minorHAnsi" w:hAnsiTheme="minorHAnsi" w:cstheme="minorHAnsi"/>
          <w:sz w:val="23"/>
          <w:szCs w:val="23"/>
        </w:rPr>
        <w:t xml:space="preserve">Le projet retenu sera formalisé par une convention entre le Département et le porteur de projet afin de préciser la nature des engagements réciproques. Dès sélection, un projet de convention sera adressé au candidat retenu. </w:t>
      </w:r>
    </w:p>
    <w:p w14:paraId="455303B2" w14:textId="55339A60" w:rsidR="00500694" w:rsidRPr="00846BB6" w:rsidRDefault="00500694" w:rsidP="00846BB6">
      <w:pPr>
        <w:jc w:val="both"/>
        <w:rPr>
          <w:rFonts w:cstheme="minorHAnsi"/>
          <w:sz w:val="23"/>
          <w:szCs w:val="23"/>
        </w:rPr>
      </w:pPr>
      <w:r w:rsidRPr="00846BB6">
        <w:rPr>
          <w:rFonts w:cstheme="minorHAnsi"/>
          <w:sz w:val="23"/>
          <w:szCs w:val="23"/>
        </w:rPr>
        <w:t>La convention sera ensuite soumise au vote de l’assemblée départementale. Une notification d’attribution de subvention sera ensuite transmise au porteur de projets retenu.</w:t>
      </w:r>
    </w:p>
    <w:p w14:paraId="3AB69630" w14:textId="77777777" w:rsidR="005E088D" w:rsidRPr="00846BB6" w:rsidRDefault="005E088D" w:rsidP="00846BB6">
      <w:pPr>
        <w:jc w:val="both"/>
        <w:rPr>
          <w:rFonts w:cstheme="minorHAnsi"/>
          <w:sz w:val="23"/>
          <w:szCs w:val="23"/>
        </w:rPr>
      </w:pPr>
      <w:bookmarkStart w:id="0" w:name="_Hlk158129302"/>
    </w:p>
    <w:p w14:paraId="51874790" w14:textId="77777777" w:rsidR="005E088D" w:rsidRPr="00846BB6" w:rsidRDefault="005E088D" w:rsidP="00846BB6">
      <w:pPr>
        <w:jc w:val="both"/>
        <w:rPr>
          <w:rFonts w:cstheme="minorHAnsi"/>
          <w:b/>
          <w:sz w:val="24"/>
          <w:szCs w:val="24"/>
          <w:u w:val="single"/>
          <w:lang w:eastAsia="fr-FR"/>
        </w:rPr>
      </w:pPr>
      <w:r w:rsidRPr="00846BB6">
        <w:rPr>
          <w:rFonts w:cstheme="minorHAnsi"/>
          <w:b/>
          <w:sz w:val="24"/>
          <w:szCs w:val="24"/>
          <w:u w:val="single"/>
          <w:lang w:eastAsia="fr-FR"/>
        </w:rPr>
        <w:t xml:space="preserve">MODALITES DE REMISE </w:t>
      </w:r>
      <w:bookmarkStart w:id="1" w:name="_Hlk44049338"/>
      <w:r w:rsidRPr="00846BB6">
        <w:rPr>
          <w:rFonts w:cstheme="minorHAnsi"/>
          <w:b/>
          <w:sz w:val="24"/>
          <w:szCs w:val="24"/>
          <w:u w:val="single"/>
          <w:lang w:eastAsia="fr-FR"/>
        </w:rPr>
        <w:t>DES PROJETS</w:t>
      </w:r>
      <w:bookmarkEnd w:id="1"/>
    </w:p>
    <w:p w14:paraId="4DD1419E" w14:textId="1BD874D0" w:rsidR="005E088D" w:rsidRPr="00846BB6" w:rsidRDefault="005E088D" w:rsidP="00846BB6">
      <w:pPr>
        <w:jc w:val="both"/>
        <w:rPr>
          <w:rFonts w:eastAsia="Times New Roman" w:cstheme="minorHAnsi"/>
          <w:sz w:val="24"/>
          <w:szCs w:val="24"/>
          <w:lang w:eastAsia="fr-FR"/>
        </w:rPr>
      </w:pPr>
      <w:r w:rsidRPr="00846BB6">
        <w:rPr>
          <w:rFonts w:eastAsia="Times New Roman" w:cstheme="minorHAnsi"/>
          <w:sz w:val="24"/>
          <w:szCs w:val="24"/>
          <w:lang w:eastAsia="fr-FR"/>
        </w:rPr>
        <w:t xml:space="preserve">Les offres devront être déposées avant </w:t>
      </w:r>
      <w:bookmarkStart w:id="2" w:name="_Hlk43446006"/>
      <w:r w:rsidRPr="00964022">
        <w:rPr>
          <w:rFonts w:eastAsia="Times New Roman" w:cstheme="minorHAnsi"/>
          <w:sz w:val="24"/>
          <w:szCs w:val="24"/>
          <w:lang w:eastAsia="fr-FR"/>
        </w:rPr>
        <w:t xml:space="preserve">le </w:t>
      </w:r>
      <w:r w:rsidR="00955335">
        <w:rPr>
          <w:rFonts w:eastAsia="Times New Roman" w:cstheme="minorHAnsi"/>
          <w:b/>
          <w:sz w:val="24"/>
          <w:szCs w:val="24"/>
          <w:u w:val="single"/>
          <w:lang w:eastAsia="fr-FR"/>
        </w:rPr>
        <w:t>31 octobre</w:t>
      </w:r>
      <w:r w:rsidR="00964022">
        <w:rPr>
          <w:rFonts w:eastAsia="Times New Roman" w:cstheme="minorHAnsi"/>
          <w:b/>
          <w:sz w:val="24"/>
          <w:szCs w:val="24"/>
          <w:u w:val="single"/>
          <w:lang w:eastAsia="fr-FR"/>
        </w:rPr>
        <w:t xml:space="preserve"> 2024</w:t>
      </w:r>
      <w:r w:rsidRPr="00964022">
        <w:rPr>
          <w:rFonts w:eastAsia="Times New Roman" w:cstheme="minorHAnsi"/>
          <w:b/>
          <w:sz w:val="24"/>
          <w:szCs w:val="24"/>
          <w:u w:val="single"/>
          <w:lang w:eastAsia="fr-FR"/>
        </w:rPr>
        <w:t xml:space="preserve"> à </w:t>
      </w:r>
      <w:r w:rsidR="00164FF9">
        <w:rPr>
          <w:rFonts w:eastAsia="Times New Roman" w:cstheme="minorHAnsi"/>
          <w:b/>
          <w:sz w:val="24"/>
          <w:szCs w:val="24"/>
          <w:u w:val="single"/>
          <w:lang w:eastAsia="fr-FR"/>
        </w:rPr>
        <w:t>18h</w:t>
      </w:r>
      <w:r w:rsidRPr="00964022">
        <w:rPr>
          <w:rFonts w:eastAsia="Times New Roman" w:cstheme="minorHAnsi"/>
          <w:b/>
          <w:sz w:val="24"/>
          <w:szCs w:val="24"/>
          <w:lang w:eastAsia="fr-FR"/>
        </w:rPr>
        <w:t xml:space="preserve"> </w:t>
      </w:r>
      <w:bookmarkEnd w:id="2"/>
      <w:r w:rsidRPr="00964022">
        <w:rPr>
          <w:rFonts w:eastAsia="Times New Roman" w:cstheme="minorHAnsi"/>
          <w:sz w:val="24"/>
          <w:szCs w:val="24"/>
          <w:lang w:eastAsia="fr-FR"/>
        </w:rPr>
        <w:t>exclusivement</w:t>
      </w:r>
      <w:r w:rsidRPr="00846BB6">
        <w:rPr>
          <w:rFonts w:eastAsia="Times New Roman" w:cstheme="minorHAnsi"/>
          <w:sz w:val="24"/>
          <w:szCs w:val="24"/>
          <w:lang w:eastAsia="fr-FR"/>
        </w:rPr>
        <w:t xml:space="preserve"> sur le site MesDémarches06 : </w:t>
      </w:r>
    </w:p>
    <w:p w14:paraId="6FCF3039" w14:textId="77777777" w:rsidR="005E088D" w:rsidRPr="00846BB6" w:rsidRDefault="005E088D" w:rsidP="00846BB6">
      <w:pPr>
        <w:jc w:val="both"/>
        <w:rPr>
          <w:rFonts w:eastAsia="Times New Roman" w:cstheme="minorHAnsi"/>
          <w:sz w:val="24"/>
          <w:szCs w:val="24"/>
          <w:lang w:eastAsia="fr-FR"/>
        </w:rPr>
      </w:pPr>
    </w:p>
    <w:p w14:paraId="6C70BB60" w14:textId="77777777" w:rsidR="00164FF9" w:rsidRDefault="005E088D" w:rsidP="00164FF9">
      <w:r w:rsidRPr="00846BB6">
        <w:rPr>
          <w:rFonts w:eastAsia="Times New Roman" w:cstheme="minorHAnsi"/>
          <w:b/>
          <w:sz w:val="24"/>
          <w:szCs w:val="24"/>
          <w:lang w:eastAsia="fr-FR"/>
        </w:rPr>
        <w:t>Lien :</w:t>
      </w:r>
      <w:r w:rsidRPr="00846BB6">
        <w:rPr>
          <w:rFonts w:eastAsia="Times New Roman" w:cstheme="minorHAnsi"/>
          <w:b/>
        </w:rPr>
        <w:t xml:space="preserve">  </w:t>
      </w:r>
      <w:hyperlink r:id="rId7" w:tgtFrame="_blank" w:tooltip="https://demarches.mesdemarches06.fr/demande-de-subvention-insertion/" w:history="1">
        <w:r w:rsidR="00164FF9">
          <w:rPr>
            <w:rStyle w:val="Lienhypertexte"/>
          </w:rPr>
          <w:t>https://demarches.mesdemarches06.fr/demande-de-subvention-insertion/</w:t>
        </w:r>
      </w:hyperlink>
    </w:p>
    <w:p w14:paraId="33BE386D" w14:textId="77777777" w:rsidR="005E088D" w:rsidRPr="00846BB6" w:rsidRDefault="005E088D" w:rsidP="00846BB6">
      <w:pPr>
        <w:jc w:val="both"/>
        <w:rPr>
          <w:rFonts w:eastAsia="Times New Roman" w:cstheme="minorHAnsi"/>
          <w:sz w:val="24"/>
          <w:szCs w:val="24"/>
          <w:lang w:eastAsia="fr-FR"/>
        </w:rPr>
      </w:pPr>
    </w:p>
    <w:p w14:paraId="2387790D" w14:textId="77777777"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 xml:space="preserve">Création d’un compte sur </w:t>
      </w:r>
      <w:hyperlink r:id="rId8" w:history="1">
        <w:r w:rsidRPr="00846BB6">
          <w:rPr>
            <w:rStyle w:val="Lienhypertexte"/>
            <w:rFonts w:eastAsia="Times New Roman" w:cstheme="minorHAnsi"/>
          </w:rPr>
          <w:t>https://mesdemarches06.fr</w:t>
        </w:r>
      </w:hyperlink>
      <w:r w:rsidRPr="00846BB6">
        <w:rPr>
          <w:rFonts w:eastAsia="Times New Roman" w:cstheme="minorHAnsi"/>
        </w:rPr>
        <w:t xml:space="preserve"> ou connexion à un compte existant.</w:t>
      </w:r>
    </w:p>
    <w:p w14:paraId="1F3BBE31" w14:textId="77777777"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Cliquer sur « les démarches » en haut de la page d’accueil.</w:t>
      </w:r>
    </w:p>
    <w:p w14:paraId="51FC28CE" w14:textId="77777777"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Dans la catégorie « Solidarité Humaine » cliquer sur l’icône « subventions/appels à projets insertion ».</w:t>
      </w:r>
    </w:p>
    <w:p w14:paraId="51B639DB" w14:textId="6E7A156F"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Cliquer sur « ajouter un organisme à mon profil » et suivre les indications (soit vous retrouvez votre organisme soit vous le crée</w:t>
      </w:r>
      <w:r w:rsidR="008B6D2E">
        <w:rPr>
          <w:rFonts w:eastAsia="Times New Roman" w:cstheme="minorHAnsi"/>
        </w:rPr>
        <w:t>z</w:t>
      </w:r>
      <w:r w:rsidRPr="00846BB6">
        <w:rPr>
          <w:rFonts w:eastAsia="Times New Roman" w:cstheme="minorHAnsi"/>
        </w:rPr>
        <w:t xml:space="preserve"> si c’est une première demande de subvention).</w:t>
      </w:r>
    </w:p>
    <w:p w14:paraId="56D66A49" w14:textId="77777777"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 xml:space="preserve">L’organisme a été ajouté à votre compte mesdemarches06. Vous pouvez maintenant faire une demande de subvention depuis la page </w:t>
      </w:r>
      <w:hyperlink r:id="rId9" w:history="1">
        <w:r w:rsidRPr="00846BB6">
          <w:rPr>
            <w:rStyle w:val="Lienhypertexte"/>
            <w:rFonts w:eastAsia="Times New Roman" w:cstheme="minorHAnsi"/>
          </w:rPr>
          <w:t>https://mesdemarches06.fr/associations/</w:t>
        </w:r>
      </w:hyperlink>
      <w:r w:rsidRPr="00846BB6">
        <w:rPr>
          <w:rFonts w:eastAsia="Times New Roman" w:cstheme="minorHAnsi"/>
        </w:rPr>
        <w:t xml:space="preserve"> .</w:t>
      </w:r>
    </w:p>
    <w:p w14:paraId="7AB869A7" w14:textId="332526F6" w:rsidR="005E088D" w:rsidRPr="00B8342D" w:rsidRDefault="005E088D" w:rsidP="00846BB6">
      <w:pPr>
        <w:numPr>
          <w:ilvl w:val="0"/>
          <w:numId w:val="4"/>
        </w:numPr>
        <w:spacing w:after="0" w:line="240" w:lineRule="auto"/>
        <w:jc w:val="both"/>
        <w:rPr>
          <w:rFonts w:eastAsia="Times New Roman" w:cstheme="minorHAnsi"/>
        </w:rPr>
      </w:pPr>
      <w:r w:rsidRPr="00B8342D">
        <w:rPr>
          <w:rFonts w:eastAsia="Times New Roman" w:cstheme="minorHAnsi"/>
        </w:rPr>
        <w:t xml:space="preserve">Sélectionner </w:t>
      </w:r>
      <w:r w:rsidRPr="00164FF9">
        <w:rPr>
          <w:rFonts w:eastAsia="Times New Roman" w:cstheme="minorHAnsi"/>
        </w:rPr>
        <w:t xml:space="preserve">l’AAP </w:t>
      </w:r>
      <w:r w:rsidR="008E3CFD" w:rsidRPr="00164FF9">
        <w:rPr>
          <w:rFonts w:eastAsia="Times New Roman" w:cstheme="minorHAnsi"/>
        </w:rPr>
        <w:t>renforcement de l’offre des SAAD</w:t>
      </w:r>
      <w:r w:rsidRPr="00164FF9">
        <w:rPr>
          <w:rFonts w:eastAsia="Times New Roman" w:cstheme="minorHAnsi"/>
        </w:rPr>
        <w:t>.</w:t>
      </w:r>
    </w:p>
    <w:p w14:paraId="0FBA2488" w14:textId="77777777" w:rsidR="005E088D" w:rsidRPr="00846BB6" w:rsidRDefault="005E088D" w:rsidP="00846BB6">
      <w:pPr>
        <w:numPr>
          <w:ilvl w:val="0"/>
          <w:numId w:val="4"/>
        </w:numPr>
        <w:spacing w:after="0" w:line="240" w:lineRule="auto"/>
        <w:jc w:val="both"/>
        <w:rPr>
          <w:rFonts w:eastAsia="Times New Roman" w:cstheme="minorHAnsi"/>
        </w:rPr>
      </w:pPr>
      <w:r w:rsidRPr="00846BB6">
        <w:rPr>
          <w:rFonts w:eastAsia="Times New Roman" w:cstheme="minorHAnsi"/>
        </w:rPr>
        <w:t>Munissez-vous des documents demandés en préambule (format PDF).</w:t>
      </w:r>
    </w:p>
    <w:bookmarkEnd w:id="0"/>
    <w:p w14:paraId="7318286E" w14:textId="77777777" w:rsidR="005E088D" w:rsidRPr="00846BB6" w:rsidRDefault="005E088D" w:rsidP="00846BB6">
      <w:pPr>
        <w:jc w:val="both"/>
        <w:rPr>
          <w:rFonts w:cstheme="minorHAnsi"/>
        </w:rPr>
      </w:pPr>
    </w:p>
    <w:p w14:paraId="00D3F88E" w14:textId="77777777" w:rsidR="005E088D" w:rsidRPr="00846BB6" w:rsidRDefault="005E088D" w:rsidP="00846BB6">
      <w:pPr>
        <w:jc w:val="both"/>
        <w:rPr>
          <w:rFonts w:eastAsia="Times New Roman" w:cstheme="minorHAnsi"/>
          <w:sz w:val="24"/>
          <w:szCs w:val="24"/>
          <w:lang w:eastAsia="fr-FR"/>
        </w:rPr>
      </w:pPr>
    </w:p>
    <w:p w14:paraId="5EF304F9" w14:textId="77777777" w:rsidR="005E088D" w:rsidRPr="00846BB6" w:rsidRDefault="005E088D" w:rsidP="00846BB6">
      <w:pPr>
        <w:jc w:val="both"/>
        <w:rPr>
          <w:rFonts w:eastAsia="Times New Roman" w:cstheme="minorHAnsi"/>
          <w:sz w:val="24"/>
          <w:szCs w:val="24"/>
          <w:lang w:eastAsia="fr-FR"/>
        </w:rPr>
      </w:pPr>
    </w:p>
    <w:p w14:paraId="2C12B6CD" w14:textId="77777777" w:rsidR="005E088D" w:rsidRPr="00846BB6" w:rsidRDefault="005E088D" w:rsidP="00846BB6">
      <w:pPr>
        <w:jc w:val="both"/>
        <w:rPr>
          <w:rFonts w:eastAsia="Times New Roman" w:cstheme="minorHAnsi"/>
          <w:sz w:val="24"/>
          <w:szCs w:val="24"/>
          <w:lang w:eastAsia="fr-FR"/>
        </w:rPr>
      </w:pPr>
    </w:p>
    <w:p w14:paraId="64FB9C74" w14:textId="5D10A0DD" w:rsidR="005E088D" w:rsidRPr="00846BB6" w:rsidRDefault="005E088D" w:rsidP="00846BB6">
      <w:pPr>
        <w:jc w:val="both"/>
        <w:rPr>
          <w:rFonts w:eastAsia="Times New Roman" w:cstheme="minorHAnsi"/>
          <w:b/>
          <w:sz w:val="24"/>
          <w:szCs w:val="24"/>
          <w:lang w:eastAsia="fr-FR"/>
        </w:rPr>
      </w:pPr>
      <w:r w:rsidRPr="00846BB6">
        <w:rPr>
          <w:rFonts w:eastAsia="Times New Roman" w:cstheme="minorHAnsi"/>
          <w:sz w:val="24"/>
          <w:szCs w:val="24"/>
          <w:lang w:eastAsia="fr-FR"/>
        </w:rPr>
        <w:t xml:space="preserve">Jusqu’au </w:t>
      </w:r>
      <w:r w:rsidR="00964022">
        <w:rPr>
          <w:rFonts w:eastAsia="Times New Roman" w:cstheme="minorHAnsi"/>
          <w:sz w:val="24"/>
          <w:szCs w:val="24"/>
          <w:lang w:eastAsia="fr-FR"/>
        </w:rPr>
        <w:t>2</w:t>
      </w:r>
      <w:r w:rsidR="008E3CFD">
        <w:rPr>
          <w:rFonts w:eastAsia="Times New Roman" w:cstheme="minorHAnsi"/>
          <w:sz w:val="24"/>
          <w:szCs w:val="24"/>
          <w:lang w:eastAsia="fr-FR"/>
        </w:rPr>
        <w:t xml:space="preserve">1 octobre </w:t>
      </w:r>
      <w:r w:rsidR="00964022">
        <w:rPr>
          <w:rFonts w:eastAsia="Times New Roman" w:cstheme="minorHAnsi"/>
          <w:sz w:val="24"/>
          <w:szCs w:val="24"/>
          <w:lang w:eastAsia="fr-FR"/>
        </w:rPr>
        <w:t>2024</w:t>
      </w:r>
      <w:r w:rsidRPr="00846BB6">
        <w:rPr>
          <w:rFonts w:eastAsia="Times New Roman" w:cstheme="minorHAnsi"/>
          <w:sz w:val="24"/>
          <w:szCs w:val="24"/>
          <w:lang w:eastAsia="fr-FR"/>
        </w:rPr>
        <w:t xml:space="preserve"> à 12h00, les candidats auront la possibilité de demander des précisions sur le présent appel à projet </w:t>
      </w:r>
      <w:r w:rsidR="00EF2383">
        <w:rPr>
          <w:rFonts w:eastAsia="Times New Roman" w:cstheme="minorHAnsi"/>
          <w:sz w:val="24"/>
          <w:szCs w:val="24"/>
          <w:lang w:eastAsia="fr-FR"/>
        </w:rPr>
        <w:t xml:space="preserve">par mail à  </w:t>
      </w:r>
      <w:hyperlink r:id="rId10" w:history="1">
        <w:r w:rsidR="00EF2383" w:rsidRPr="00904952">
          <w:rPr>
            <w:rStyle w:val="Lienhypertexte"/>
            <w:rFonts w:eastAsia="Times New Roman" w:cstheme="minorHAnsi"/>
            <w:sz w:val="24"/>
            <w:szCs w:val="24"/>
            <w:lang w:eastAsia="fr-FR"/>
          </w:rPr>
          <w:t>spcpi@departement06.fr</w:t>
        </w:r>
      </w:hyperlink>
      <w:r w:rsidR="00EF2383">
        <w:rPr>
          <w:rFonts w:eastAsia="Times New Roman" w:cstheme="minorHAnsi"/>
          <w:sz w:val="24"/>
          <w:szCs w:val="24"/>
          <w:lang w:eastAsia="fr-FR"/>
        </w:rPr>
        <w:t xml:space="preserve"> </w:t>
      </w:r>
    </w:p>
    <w:p w14:paraId="23AE0102" w14:textId="77777777" w:rsidR="005E088D" w:rsidRPr="00846BB6" w:rsidRDefault="005E088D" w:rsidP="00846BB6">
      <w:pPr>
        <w:jc w:val="both"/>
        <w:rPr>
          <w:rFonts w:eastAsia="Times New Roman" w:cstheme="minorHAnsi"/>
          <w:sz w:val="24"/>
          <w:szCs w:val="24"/>
          <w:lang w:eastAsia="fr-FR"/>
        </w:rPr>
      </w:pPr>
      <w:r w:rsidRPr="00846BB6">
        <w:rPr>
          <w:rFonts w:eastAsia="Times New Roman" w:cstheme="minorHAnsi"/>
          <w:sz w:val="24"/>
          <w:szCs w:val="24"/>
          <w:lang w:eastAsia="fr-FR"/>
        </w:rPr>
        <w:t xml:space="preserve">Le présent appel à projet pourra être modifié et permettre un délai de réponse supplémentaire. </w:t>
      </w:r>
    </w:p>
    <w:p w14:paraId="65696EA9" w14:textId="77777777" w:rsidR="005E088D" w:rsidRPr="00846BB6" w:rsidRDefault="005E088D" w:rsidP="00846BB6">
      <w:pPr>
        <w:jc w:val="both"/>
        <w:rPr>
          <w:rFonts w:eastAsia="Times New Roman" w:cstheme="minorHAnsi"/>
          <w:sz w:val="24"/>
          <w:szCs w:val="24"/>
          <w:lang w:eastAsia="fr-FR"/>
        </w:rPr>
      </w:pPr>
    </w:p>
    <w:p w14:paraId="3CDBA64A" w14:textId="77777777" w:rsidR="005E088D" w:rsidRPr="00846BB6" w:rsidRDefault="005E088D" w:rsidP="00846BB6">
      <w:pPr>
        <w:jc w:val="both"/>
        <w:rPr>
          <w:rFonts w:cstheme="minorHAnsi"/>
        </w:rPr>
      </w:pPr>
    </w:p>
    <w:p w14:paraId="592C6F16" w14:textId="5C953F67" w:rsidR="00A97A49" w:rsidRPr="00936241" w:rsidRDefault="00A97A49">
      <w:pPr>
        <w:rPr>
          <w:rFonts w:ascii="Times New Roman" w:hAnsi="Times New Roman" w:cs="Times New Roman"/>
        </w:rPr>
      </w:pPr>
    </w:p>
    <w:sectPr w:rsidR="00A97A49" w:rsidRPr="00936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565"/>
    <w:multiLevelType w:val="multilevel"/>
    <w:tmpl w:val="65F86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5597B"/>
    <w:multiLevelType w:val="multilevel"/>
    <w:tmpl w:val="F6E4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697E"/>
    <w:multiLevelType w:val="hybridMultilevel"/>
    <w:tmpl w:val="BA4EF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33C83"/>
    <w:multiLevelType w:val="hybridMultilevel"/>
    <w:tmpl w:val="9CBA06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755AF2"/>
    <w:multiLevelType w:val="hybridMultilevel"/>
    <w:tmpl w:val="4226F99E"/>
    <w:lvl w:ilvl="0" w:tplc="A6F45EAC">
      <w:start w:val="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876B5B"/>
    <w:multiLevelType w:val="hybridMultilevel"/>
    <w:tmpl w:val="A51EEA12"/>
    <w:lvl w:ilvl="0" w:tplc="84E8524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9999934">
    <w:abstractNumId w:val="5"/>
  </w:num>
  <w:num w:numId="2" w16cid:durableId="1569413022">
    <w:abstractNumId w:val="2"/>
  </w:num>
  <w:num w:numId="3" w16cid:durableId="556204486">
    <w:abstractNumId w:val="1"/>
  </w:num>
  <w:num w:numId="4" w16cid:durableId="106394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416479">
    <w:abstractNumId w:val="4"/>
  </w:num>
  <w:num w:numId="6" w16cid:durableId="1768188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EB"/>
    <w:rsid w:val="000C3983"/>
    <w:rsid w:val="000C60D0"/>
    <w:rsid w:val="0010001F"/>
    <w:rsid w:val="00164FF9"/>
    <w:rsid w:val="002030A6"/>
    <w:rsid w:val="00206CFD"/>
    <w:rsid w:val="002D2238"/>
    <w:rsid w:val="00327220"/>
    <w:rsid w:val="003530AA"/>
    <w:rsid w:val="00354613"/>
    <w:rsid w:val="00356083"/>
    <w:rsid w:val="003E649B"/>
    <w:rsid w:val="00500694"/>
    <w:rsid w:val="0055394B"/>
    <w:rsid w:val="00565DFD"/>
    <w:rsid w:val="0057293C"/>
    <w:rsid w:val="005E088D"/>
    <w:rsid w:val="0060439E"/>
    <w:rsid w:val="00632987"/>
    <w:rsid w:val="00677E04"/>
    <w:rsid w:val="00716381"/>
    <w:rsid w:val="00741A4E"/>
    <w:rsid w:val="00843FE9"/>
    <w:rsid w:val="00846BB6"/>
    <w:rsid w:val="008B6D2E"/>
    <w:rsid w:val="008D79AA"/>
    <w:rsid w:val="008E3CFD"/>
    <w:rsid w:val="00936241"/>
    <w:rsid w:val="00955335"/>
    <w:rsid w:val="00964022"/>
    <w:rsid w:val="00A00B7E"/>
    <w:rsid w:val="00A020F4"/>
    <w:rsid w:val="00A97A49"/>
    <w:rsid w:val="00AD5EC6"/>
    <w:rsid w:val="00B0757F"/>
    <w:rsid w:val="00B8342D"/>
    <w:rsid w:val="00D21906"/>
    <w:rsid w:val="00D81720"/>
    <w:rsid w:val="00E76230"/>
    <w:rsid w:val="00E976EB"/>
    <w:rsid w:val="00EA3A0E"/>
    <w:rsid w:val="00EF2383"/>
    <w:rsid w:val="00F10395"/>
    <w:rsid w:val="00F2485A"/>
    <w:rsid w:val="00F50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285B"/>
  <w15:docId w15:val="{23B7B0A5-FB0A-4CB1-B902-ED14C433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7A49"/>
    <w:pPr>
      <w:ind w:left="720"/>
      <w:contextualSpacing/>
    </w:pPr>
  </w:style>
  <w:style w:type="table" w:styleId="Grilledutableau">
    <w:name w:val="Table Grid"/>
    <w:basedOn w:val="TableauNormal"/>
    <w:uiPriority w:val="39"/>
    <w:rsid w:val="00A97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694"/>
    <w:pPr>
      <w:autoSpaceDE w:val="0"/>
      <w:autoSpaceDN w:val="0"/>
      <w:adjustRightInd w:val="0"/>
      <w:spacing w:after="0" w:line="240" w:lineRule="auto"/>
    </w:pPr>
    <w:rPr>
      <w:rFonts w:ascii="Calibri" w:hAnsi="Calibri" w:cs="Calibri"/>
      <w:color w:val="000000"/>
      <w:kern w:val="0"/>
      <w:sz w:val="24"/>
      <w:szCs w:val="24"/>
    </w:rPr>
  </w:style>
  <w:style w:type="character" w:styleId="Lienhypertexte">
    <w:name w:val="Hyperlink"/>
    <w:basedOn w:val="Policepardfaut"/>
    <w:uiPriority w:val="99"/>
    <w:rsid w:val="005E088D"/>
    <w:rPr>
      <w:rFonts w:cs="Times New Roman"/>
      <w:color w:val="0000FF"/>
      <w:u w:val="single"/>
    </w:rPr>
  </w:style>
  <w:style w:type="paragraph" w:styleId="Corpsdetexte">
    <w:name w:val="Body Text"/>
    <w:basedOn w:val="Normal"/>
    <w:link w:val="CorpsdetexteCar"/>
    <w:uiPriority w:val="99"/>
    <w:semiHidden/>
    <w:rsid w:val="005E088D"/>
    <w:pPr>
      <w:spacing w:after="0" w:line="240" w:lineRule="auto"/>
    </w:pPr>
    <w:rPr>
      <w:rFonts w:ascii="Times New Roman" w:eastAsia="Times New Roman" w:hAnsi="Times New Roman" w:cs="Times New Roman"/>
      <w:kern w:val="0"/>
      <w:sz w:val="24"/>
      <w:szCs w:val="20"/>
      <w:lang w:eastAsia="fr-FR"/>
      <w14:ligatures w14:val="none"/>
    </w:rPr>
  </w:style>
  <w:style w:type="character" w:customStyle="1" w:styleId="CorpsdetexteCar">
    <w:name w:val="Corps de texte Car"/>
    <w:basedOn w:val="Policepardfaut"/>
    <w:link w:val="Corpsdetexte"/>
    <w:uiPriority w:val="99"/>
    <w:semiHidden/>
    <w:rsid w:val="005E088D"/>
    <w:rPr>
      <w:rFonts w:ascii="Times New Roman" w:eastAsia="Times New Roman" w:hAnsi="Times New Roman" w:cs="Times New Roman"/>
      <w:kern w:val="0"/>
      <w:sz w:val="24"/>
      <w:szCs w:val="20"/>
      <w:lang w:eastAsia="fr-FR"/>
      <w14:ligatures w14:val="none"/>
    </w:rPr>
  </w:style>
  <w:style w:type="paragraph" w:styleId="NormalWeb">
    <w:name w:val="Normal (Web)"/>
    <w:basedOn w:val="Normal"/>
    <w:uiPriority w:val="99"/>
    <w:semiHidden/>
    <w:unhideWhenUsed/>
    <w:rsid w:val="00AD5EC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AD5EC6"/>
    <w:rPr>
      <w:i/>
      <w:iCs/>
    </w:rPr>
  </w:style>
  <w:style w:type="character" w:styleId="lev">
    <w:name w:val="Strong"/>
    <w:basedOn w:val="Policepardfaut"/>
    <w:uiPriority w:val="22"/>
    <w:qFormat/>
    <w:rsid w:val="00AD5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15464">
      <w:bodyDiv w:val="1"/>
      <w:marLeft w:val="0"/>
      <w:marRight w:val="0"/>
      <w:marTop w:val="0"/>
      <w:marBottom w:val="0"/>
      <w:divBdr>
        <w:top w:val="none" w:sz="0" w:space="0" w:color="auto"/>
        <w:left w:val="none" w:sz="0" w:space="0" w:color="auto"/>
        <w:bottom w:val="none" w:sz="0" w:space="0" w:color="auto"/>
        <w:right w:val="none" w:sz="0" w:space="0" w:color="auto"/>
      </w:divBdr>
    </w:div>
    <w:div w:id="1832602850">
      <w:bodyDiv w:val="1"/>
      <w:marLeft w:val="0"/>
      <w:marRight w:val="0"/>
      <w:marTop w:val="0"/>
      <w:marBottom w:val="0"/>
      <w:divBdr>
        <w:top w:val="none" w:sz="0" w:space="0" w:color="auto"/>
        <w:left w:val="none" w:sz="0" w:space="0" w:color="auto"/>
        <w:bottom w:val="none" w:sz="0" w:space="0" w:color="auto"/>
        <w:right w:val="none" w:sz="0" w:space="0" w:color="auto"/>
      </w:divBdr>
      <w:divsChild>
        <w:div w:id="1069613230">
          <w:marLeft w:val="0"/>
          <w:marRight w:val="0"/>
          <w:marTop w:val="0"/>
          <w:marBottom w:val="0"/>
          <w:divBdr>
            <w:top w:val="none" w:sz="0" w:space="0" w:color="auto"/>
            <w:left w:val="none" w:sz="0" w:space="0" w:color="auto"/>
            <w:bottom w:val="none" w:sz="0" w:space="0" w:color="auto"/>
            <w:right w:val="none" w:sz="0" w:space="0" w:color="auto"/>
          </w:divBdr>
          <w:divsChild>
            <w:div w:id="1480272113">
              <w:marLeft w:val="0"/>
              <w:marRight w:val="0"/>
              <w:marTop w:val="0"/>
              <w:marBottom w:val="0"/>
              <w:divBdr>
                <w:top w:val="none" w:sz="0" w:space="0" w:color="auto"/>
                <w:left w:val="none" w:sz="0" w:space="0" w:color="auto"/>
                <w:bottom w:val="none" w:sz="0" w:space="0" w:color="auto"/>
                <w:right w:val="none" w:sz="0" w:space="0" w:color="auto"/>
              </w:divBdr>
              <w:divsChild>
                <w:div w:id="943075160">
                  <w:marLeft w:val="0"/>
                  <w:marRight w:val="0"/>
                  <w:marTop w:val="0"/>
                  <w:marBottom w:val="0"/>
                  <w:divBdr>
                    <w:top w:val="none" w:sz="0" w:space="0" w:color="auto"/>
                    <w:left w:val="none" w:sz="0" w:space="0" w:color="auto"/>
                    <w:bottom w:val="none" w:sz="0" w:space="0" w:color="auto"/>
                    <w:right w:val="none" w:sz="0" w:space="0" w:color="auto"/>
                  </w:divBdr>
                  <w:divsChild>
                    <w:div w:id="708921861">
                      <w:marLeft w:val="0"/>
                      <w:marRight w:val="0"/>
                      <w:marTop w:val="0"/>
                      <w:marBottom w:val="225"/>
                      <w:divBdr>
                        <w:top w:val="none" w:sz="0" w:space="0" w:color="auto"/>
                        <w:left w:val="none" w:sz="0" w:space="0" w:color="auto"/>
                        <w:bottom w:val="none" w:sz="0" w:space="0" w:color="auto"/>
                        <w:right w:val="none" w:sz="0" w:space="0" w:color="auto"/>
                      </w:divBdr>
                      <w:divsChild>
                        <w:div w:id="4971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63186">
          <w:marLeft w:val="0"/>
          <w:marRight w:val="0"/>
          <w:marTop w:val="0"/>
          <w:marBottom w:val="0"/>
          <w:divBdr>
            <w:top w:val="none" w:sz="0" w:space="0" w:color="auto"/>
            <w:left w:val="none" w:sz="0" w:space="0" w:color="auto"/>
            <w:bottom w:val="none" w:sz="0" w:space="0" w:color="auto"/>
            <w:right w:val="none" w:sz="0" w:space="0" w:color="auto"/>
          </w:divBdr>
          <w:divsChild>
            <w:div w:id="858743060">
              <w:marLeft w:val="0"/>
              <w:marRight w:val="0"/>
              <w:marTop w:val="0"/>
              <w:marBottom w:val="0"/>
              <w:divBdr>
                <w:top w:val="none" w:sz="0" w:space="0" w:color="auto"/>
                <w:left w:val="none" w:sz="0" w:space="0" w:color="auto"/>
                <w:bottom w:val="none" w:sz="0" w:space="0" w:color="auto"/>
                <w:right w:val="none" w:sz="0" w:space="0" w:color="auto"/>
              </w:divBdr>
              <w:divsChild>
                <w:div w:id="263152051">
                  <w:marLeft w:val="0"/>
                  <w:marRight w:val="0"/>
                  <w:marTop w:val="0"/>
                  <w:marBottom w:val="0"/>
                  <w:divBdr>
                    <w:top w:val="none" w:sz="0" w:space="0" w:color="auto"/>
                    <w:left w:val="none" w:sz="0" w:space="0" w:color="auto"/>
                    <w:bottom w:val="none" w:sz="0" w:space="0" w:color="auto"/>
                    <w:right w:val="none" w:sz="0" w:space="0" w:color="auto"/>
                  </w:divBdr>
                  <w:divsChild>
                    <w:div w:id="2042895769">
                      <w:marLeft w:val="0"/>
                      <w:marRight w:val="0"/>
                      <w:marTop w:val="0"/>
                      <w:marBottom w:val="225"/>
                      <w:divBdr>
                        <w:top w:val="none" w:sz="0" w:space="0" w:color="auto"/>
                        <w:left w:val="none" w:sz="0" w:space="0" w:color="auto"/>
                        <w:bottom w:val="none" w:sz="0" w:space="0" w:color="auto"/>
                        <w:right w:val="none" w:sz="0" w:space="0" w:color="auto"/>
                      </w:divBdr>
                      <w:divsChild>
                        <w:div w:id="2232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92903">
          <w:marLeft w:val="0"/>
          <w:marRight w:val="0"/>
          <w:marTop w:val="0"/>
          <w:marBottom w:val="0"/>
          <w:divBdr>
            <w:top w:val="none" w:sz="0" w:space="0" w:color="auto"/>
            <w:left w:val="none" w:sz="0" w:space="0" w:color="auto"/>
            <w:bottom w:val="none" w:sz="0" w:space="0" w:color="auto"/>
            <w:right w:val="none" w:sz="0" w:space="0" w:color="auto"/>
          </w:divBdr>
          <w:divsChild>
            <w:div w:id="1184515052">
              <w:marLeft w:val="0"/>
              <w:marRight w:val="0"/>
              <w:marTop w:val="0"/>
              <w:marBottom w:val="0"/>
              <w:divBdr>
                <w:top w:val="none" w:sz="0" w:space="0" w:color="auto"/>
                <w:left w:val="none" w:sz="0" w:space="0" w:color="auto"/>
                <w:bottom w:val="none" w:sz="0" w:space="0" w:color="auto"/>
                <w:right w:val="none" w:sz="0" w:space="0" w:color="auto"/>
              </w:divBdr>
              <w:divsChild>
                <w:div w:id="909192587">
                  <w:marLeft w:val="0"/>
                  <w:marRight w:val="0"/>
                  <w:marTop w:val="0"/>
                  <w:marBottom w:val="0"/>
                  <w:divBdr>
                    <w:top w:val="none" w:sz="0" w:space="0" w:color="auto"/>
                    <w:left w:val="none" w:sz="0" w:space="0" w:color="auto"/>
                    <w:bottom w:val="none" w:sz="0" w:space="0" w:color="auto"/>
                    <w:right w:val="none" w:sz="0" w:space="0" w:color="auto"/>
                  </w:divBdr>
                  <w:divsChild>
                    <w:div w:id="1313677619">
                      <w:marLeft w:val="0"/>
                      <w:marRight w:val="0"/>
                      <w:marTop w:val="0"/>
                      <w:marBottom w:val="225"/>
                      <w:divBdr>
                        <w:top w:val="none" w:sz="0" w:space="0" w:color="auto"/>
                        <w:left w:val="none" w:sz="0" w:space="0" w:color="auto"/>
                        <w:bottom w:val="none" w:sz="0" w:space="0" w:color="auto"/>
                        <w:right w:val="none" w:sz="0" w:space="0" w:color="auto"/>
                      </w:divBdr>
                      <w:divsChild>
                        <w:div w:id="7888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sdemarches06.fr" TargetMode="External"/><Relationship Id="rId3" Type="http://schemas.openxmlformats.org/officeDocument/2006/relationships/styles" Target="styles.xml"/><Relationship Id="rId7" Type="http://schemas.openxmlformats.org/officeDocument/2006/relationships/hyperlink" Target="https://fra01.safelinks.protection.outlook.com/?url=https%3A%2F%2Fdemarches.mesdemarches06.fr%2Fdemande-de-subvention-insertion%2F&amp;data=05%7C02%7Cpviffray%40departement06.fr%7Ce8119e2762d94eafb1a308dcd65b5904%7C180627ee80c94bec95e681b5fecd81ff%7C0%7C0%7C638620935018220470%7CUnknown%7CTWFpbGZsb3d8eyJWIjoiMC4wLjAwMDAiLCJQIjoiV2luMzIiLCJBTiI6Ik1haWwiLCJXVCI6Mn0%3D%7C0%7C%7C%7C&amp;sdata=dDkgSUl280i69yhP3VlA4OM9aSv9n%2BPnTl1njnyHpzY%3D&amp;reserve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cpi@departement06.fr" TargetMode="External"/><Relationship Id="rId4" Type="http://schemas.openxmlformats.org/officeDocument/2006/relationships/settings" Target="settings.xml"/><Relationship Id="rId9" Type="http://schemas.openxmlformats.org/officeDocument/2006/relationships/hyperlink" Target="https://mesdemarches06.fr/associ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7091-7D90-406A-A18F-E9BF658B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1331</Words>
  <Characters>7325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NAJJAR Israa</dc:creator>
  <cp:keywords/>
  <dc:description/>
  <cp:lastModifiedBy>VIFFRAY Perrine</cp:lastModifiedBy>
  <cp:revision>7</cp:revision>
  <dcterms:created xsi:type="dcterms:W3CDTF">2024-08-09T07:44:00Z</dcterms:created>
  <dcterms:modified xsi:type="dcterms:W3CDTF">2024-09-16T15:12:00Z</dcterms:modified>
</cp:coreProperties>
</file>